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rStyle w:val="7"/>
          <w:rFonts w:hint="eastAsia" w:ascii="方正小标宋简体" w:hAnsi="方正小标宋简体" w:eastAsia="方正小标宋简体" w:cs="方正小标宋简体"/>
          <w:b/>
          <w:bCs/>
          <w:i w:val="0"/>
          <w:caps w:val="0"/>
          <w:spacing w:val="0"/>
          <w:w w:val="100"/>
          <w:kern w:val="2"/>
          <w:sz w:val="40"/>
          <w:szCs w:val="40"/>
          <w:lang w:val="en-US" w:eastAsia="zh-CN" w:bidi="ar-SA"/>
        </w:rPr>
      </w:pPr>
      <w:r>
        <w:rPr>
          <w:rStyle w:val="7"/>
          <w:rFonts w:hint="eastAsia" w:ascii="方正小标宋简体" w:hAnsi="方正小标宋简体" w:eastAsia="方正小标宋简体" w:cs="方正小标宋简体"/>
          <w:b/>
          <w:bCs/>
          <w:i w:val="0"/>
          <w:caps w:val="0"/>
          <w:spacing w:val="0"/>
          <w:w w:val="100"/>
          <w:kern w:val="2"/>
          <w:sz w:val="40"/>
          <w:szCs w:val="40"/>
          <w:lang w:val="en-US" w:eastAsia="zh-CN" w:bidi="ar-SA"/>
        </w:rPr>
        <w:t xml:space="preserve">措施第七条  </w:t>
      </w:r>
      <w:bookmarkStart w:id="0" w:name="_GoBack"/>
      <w:r>
        <w:rPr>
          <w:rStyle w:val="7"/>
          <w:rFonts w:hint="eastAsia" w:ascii="方正小标宋简体" w:hAnsi="方正小标宋简体" w:eastAsia="方正小标宋简体" w:cs="方正小标宋简体"/>
          <w:b/>
          <w:bCs/>
          <w:i w:val="0"/>
          <w:caps w:val="0"/>
          <w:spacing w:val="0"/>
          <w:w w:val="100"/>
          <w:kern w:val="2"/>
          <w:sz w:val="40"/>
          <w:szCs w:val="40"/>
          <w:lang w:val="en-US" w:eastAsia="zh-CN" w:bidi="ar-SA"/>
        </w:rPr>
        <w:t>派发稳岗稳员奖励</w:t>
      </w:r>
      <w:bookmarkEnd w:id="0"/>
      <w:r>
        <w:rPr>
          <w:rStyle w:val="7"/>
          <w:rFonts w:hint="eastAsia" w:ascii="方正小标宋简体" w:hAnsi="方正小标宋简体" w:eastAsia="方正小标宋简体" w:cs="方正小标宋简体"/>
          <w:b/>
          <w:bCs/>
          <w:i w:val="0"/>
          <w:caps w:val="0"/>
          <w:spacing w:val="0"/>
          <w:w w:val="100"/>
          <w:kern w:val="2"/>
          <w:sz w:val="40"/>
          <w:szCs w:val="40"/>
          <w:lang w:val="en-US" w:eastAsia="zh-CN" w:bidi="ar-SA"/>
        </w:rPr>
        <w:t>落实细则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center"/>
        <w:textAlignment w:val="baseline"/>
        <w:rPr>
          <w:rStyle w:val="7"/>
          <w:rFonts w:hint="eastAsia" w:ascii="仿宋_GB2312" w:hAnsi="仿宋_GB2312" w:eastAsia="仿宋_GB2312" w:cs="仿宋_GB2312"/>
          <w:b/>
          <w:bCs/>
          <w:i w:val="0"/>
          <w:caps w:val="0"/>
          <w:spacing w:val="0"/>
          <w:w w:val="100"/>
          <w:kern w:val="2"/>
          <w:sz w:val="36"/>
          <w:szCs w:val="36"/>
          <w:lang w:val="en-US" w:eastAsia="zh-CN" w:bidi="ar-SA"/>
        </w:rPr>
      </w:pPr>
      <w:r>
        <w:rPr>
          <w:rStyle w:val="7"/>
          <w:rFonts w:hint="eastAsia" w:ascii="仿宋_GB2312" w:hAnsi="仿宋_GB2312" w:eastAsia="仿宋_GB2312" w:cs="仿宋_GB2312"/>
          <w:b/>
          <w:bCs/>
          <w:i w:val="0"/>
          <w:caps w:val="0"/>
          <w:spacing w:val="0"/>
          <w:w w:val="100"/>
          <w:kern w:val="2"/>
          <w:sz w:val="36"/>
          <w:szCs w:val="36"/>
          <w:lang w:val="en-US" w:eastAsia="zh-CN" w:bidi="ar-SA"/>
        </w:rPr>
        <w:t>（牵头单位：县商科工信局）</w:t>
      </w:r>
    </w:p>
    <w:p>
      <w:pPr>
        <w:numPr>
          <w:ilvl w:val="0"/>
          <w:numId w:val="0"/>
        </w:numPr>
        <w:rPr>
          <w:rFonts w:hint="eastAsia" w:ascii="黑体" w:hAnsi="黑体" w:eastAsia="黑体" w:cs="黑体"/>
          <w:b/>
          <w:bCs/>
          <w:sz w:val="32"/>
          <w:szCs w:val="4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一、奖补范围</w:t>
      </w:r>
    </w:p>
    <w:p>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我县在库的规模以上工业企业、规模以上服务业企业、限额以上批零住餐企业、有报监项目的建筑业施工企业（以下简称“四上企业”）。</w:t>
      </w:r>
    </w:p>
    <w:p>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、奖励标准</w:t>
      </w:r>
    </w:p>
    <w:p>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 w:val="0"/>
          <w:bCs w:val="0"/>
          <w:spacing w:val="-6"/>
          <w:sz w:val="32"/>
          <w:szCs w:val="32"/>
          <w:lang w:eastAsia="zh-CN"/>
        </w:rPr>
      </w:pPr>
      <w:r>
        <w:rPr>
          <w:rFonts w:hint="eastAsia" w:ascii="仿宋_GB2312" w:hAnsi="仿宋_GB2312" w:eastAsia="仿宋_GB2312" w:cs="仿宋_GB2312"/>
          <w:b w:val="0"/>
          <w:bCs w:val="0"/>
          <w:sz w:val="32"/>
          <w:szCs w:val="32"/>
        </w:rPr>
        <w:t>对春节期间稳定外省籍留怀守岗20人以上的</w:t>
      </w:r>
      <w:r>
        <w:rPr>
          <w:rFonts w:hint="eastAsia" w:ascii="仿宋_GB2312" w:hAnsi="仿宋_GB2312" w:eastAsia="仿宋_GB2312" w:cs="仿宋_GB2312"/>
          <w:b w:val="0"/>
          <w:bCs w:val="0"/>
          <w:sz w:val="32"/>
          <w:szCs w:val="32"/>
          <w:lang w:eastAsia="zh-CN"/>
        </w:rPr>
        <w:t>“四上</w:t>
      </w:r>
      <w:r>
        <w:rPr>
          <w:rFonts w:hint="eastAsia" w:ascii="仿宋_GB2312" w:hAnsi="仿宋_GB2312" w:eastAsia="仿宋_GB2312" w:cs="仿宋_GB2312"/>
          <w:b w:val="0"/>
          <w:bCs w:val="0"/>
          <w:spacing w:val="-6"/>
          <w:sz w:val="32"/>
          <w:szCs w:val="32"/>
          <w:lang w:eastAsia="zh-CN"/>
        </w:rPr>
        <w:t>企业”</w:t>
      </w:r>
      <w:r>
        <w:rPr>
          <w:rFonts w:hint="eastAsia" w:ascii="仿宋_GB2312" w:hAnsi="仿宋_GB2312" w:eastAsia="仿宋_GB2312" w:cs="仿宋_GB2312"/>
          <w:b w:val="0"/>
          <w:bCs w:val="0"/>
          <w:spacing w:val="-6"/>
          <w:sz w:val="32"/>
          <w:szCs w:val="32"/>
        </w:rPr>
        <w:t>给予2万元奖励，50人以上的给予5万元奖励。</w:t>
      </w:r>
    </w:p>
    <w:p>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三、奖补程序</w:t>
      </w:r>
    </w:p>
    <w:p>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 w:val="0"/>
          <w:bCs w:val="0"/>
          <w:spacing w:val="-6"/>
          <w:sz w:val="32"/>
          <w:szCs w:val="32"/>
          <w:lang w:val="en-US" w:eastAsia="zh-CN"/>
        </w:rPr>
      </w:pPr>
      <w:r>
        <w:rPr>
          <w:rFonts w:hint="eastAsia" w:ascii="仿宋_GB2312" w:hAnsi="仿宋_GB2312" w:eastAsia="仿宋_GB2312" w:cs="仿宋_GB2312"/>
          <w:b w:val="0"/>
          <w:bCs w:val="0"/>
          <w:sz w:val="32"/>
          <w:szCs w:val="32"/>
          <w:lang w:val="en-US" w:eastAsia="zh-CN"/>
        </w:rPr>
        <w:t>“稳岗稳员奖励”申报应由符合条件的“四上企业”按要求准备申报材料及相应佐证资料，于4月20日前报送行业主管部门</w:t>
      </w:r>
      <w:r>
        <w:rPr>
          <w:rFonts w:hint="eastAsia" w:ascii="仿宋_GB2312" w:hAnsi="仿宋_GB2312" w:eastAsia="仿宋_GB2312" w:cs="仿宋_GB2312"/>
          <w:b w:val="0"/>
          <w:bCs w:val="0"/>
          <w:spacing w:val="-6"/>
          <w:sz w:val="32"/>
          <w:szCs w:val="32"/>
          <w:lang w:val="en-US" w:eastAsia="zh-CN"/>
        </w:rPr>
        <w:t>。行业主管部门审核资料无误后于4月28日前报送至县财政局、商科工信局汇总，再由县商科工信局统一报至县财政局，县财政按程序拨付资金。</w:t>
      </w:r>
    </w:p>
    <w:p>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四、部门职责</w:t>
      </w:r>
    </w:p>
    <w:p>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商科工信部门</w:t>
      </w:r>
      <w:r>
        <w:rPr>
          <w:rFonts w:hint="eastAsia" w:ascii="仿宋_GB2312" w:hAnsi="仿宋_GB2312" w:eastAsia="仿宋_GB2312" w:cs="仿宋_GB2312"/>
          <w:b w:val="0"/>
          <w:bCs w:val="0"/>
          <w:sz w:val="32"/>
          <w:szCs w:val="32"/>
          <w:lang w:eastAsia="zh-CN"/>
        </w:rPr>
        <w:t>：发动规模以上工业企业、符合条件的限额以上商贸企业和规模以上服务业企业积极申报稳岗稳员奖励，审核所在区域符合条件的规模以上工业企业、商贸企业和规模以上服务业企业申报奖补资料。同时</w:t>
      </w:r>
      <w:r>
        <w:rPr>
          <w:rFonts w:hint="eastAsia" w:ascii="仿宋_GB2312" w:hAnsi="仿宋_GB2312" w:eastAsia="仿宋_GB2312" w:cs="仿宋_GB2312"/>
          <w:b w:val="0"/>
          <w:bCs w:val="0"/>
          <w:sz w:val="32"/>
          <w:szCs w:val="32"/>
          <w:lang w:val="en-US" w:eastAsia="zh-CN"/>
        </w:rPr>
        <w:t>汇总</w:t>
      </w:r>
      <w:r>
        <w:rPr>
          <w:rFonts w:hint="eastAsia" w:ascii="仿宋_GB2312" w:hAnsi="仿宋_GB2312" w:eastAsia="仿宋_GB2312" w:cs="仿宋_GB2312"/>
          <w:b w:val="0"/>
          <w:bCs w:val="0"/>
          <w:sz w:val="32"/>
          <w:szCs w:val="32"/>
          <w:lang w:eastAsia="zh-CN"/>
        </w:rPr>
        <w:t>住建部门申报奖补资料，于</w:t>
      </w:r>
      <w:r>
        <w:rPr>
          <w:rFonts w:hint="eastAsia" w:ascii="仿宋_GB2312" w:hAnsi="仿宋_GB2312" w:eastAsia="仿宋_GB2312" w:cs="仿宋_GB2312"/>
          <w:b w:val="0"/>
          <w:bCs w:val="0"/>
          <w:sz w:val="32"/>
          <w:szCs w:val="32"/>
          <w:lang w:val="en-US" w:eastAsia="zh-CN"/>
        </w:rPr>
        <w:t>4月30日前</w:t>
      </w:r>
      <w:r>
        <w:rPr>
          <w:rFonts w:hint="eastAsia" w:ascii="仿宋_GB2312" w:hAnsi="仿宋_GB2312" w:eastAsia="仿宋_GB2312" w:cs="仿宋_GB2312"/>
          <w:b w:val="0"/>
          <w:bCs w:val="0"/>
          <w:sz w:val="32"/>
          <w:szCs w:val="32"/>
          <w:lang w:eastAsia="zh-CN"/>
        </w:rPr>
        <w:t>报送至</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lang w:eastAsia="zh-CN"/>
        </w:rPr>
        <w:t>财政局。</w:t>
      </w:r>
    </w:p>
    <w:p>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住建部门：发动报监项目的建筑业施工企业积极申报稳岗稳员奖励，审核所在区域符合条件的报监项目的建筑业施工企业申报奖补资料，于</w:t>
      </w:r>
      <w:r>
        <w:rPr>
          <w:rFonts w:hint="eastAsia" w:ascii="仿宋_GB2312" w:hAnsi="仿宋_GB2312" w:eastAsia="仿宋_GB2312" w:cs="仿宋_GB2312"/>
          <w:b w:val="0"/>
          <w:bCs w:val="0"/>
          <w:sz w:val="32"/>
          <w:szCs w:val="32"/>
          <w:lang w:val="en-US" w:eastAsia="zh-CN"/>
        </w:rPr>
        <w:t>4月28日前</w:t>
      </w:r>
      <w:r>
        <w:rPr>
          <w:rFonts w:hint="eastAsia" w:ascii="仿宋_GB2312" w:hAnsi="仿宋_GB2312" w:eastAsia="仿宋_GB2312" w:cs="仿宋_GB2312"/>
          <w:b w:val="0"/>
          <w:bCs w:val="0"/>
          <w:sz w:val="32"/>
          <w:szCs w:val="32"/>
          <w:lang w:eastAsia="zh-CN"/>
        </w:rPr>
        <w:t>报送至</w:t>
      </w:r>
      <w:r>
        <w:rPr>
          <w:rFonts w:hint="eastAsia" w:ascii="仿宋_GB2312" w:hAnsi="仿宋_GB2312" w:eastAsia="仿宋_GB2312" w:cs="仿宋_GB2312"/>
          <w:b w:val="0"/>
          <w:bCs w:val="0"/>
          <w:sz w:val="32"/>
          <w:szCs w:val="32"/>
          <w:lang w:val="en-US" w:eastAsia="zh-CN"/>
        </w:rPr>
        <w:t>县商科工信局</w:t>
      </w:r>
      <w:r>
        <w:rPr>
          <w:rFonts w:hint="eastAsia" w:ascii="仿宋_GB2312" w:hAnsi="仿宋_GB2312" w:eastAsia="仿宋_GB2312" w:cs="仿宋_GB2312"/>
          <w:b w:val="0"/>
          <w:bCs w:val="0"/>
          <w:sz w:val="32"/>
          <w:szCs w:val="32"/>
          <w:lang w:eastAsia="zh-CN"/>
        </w:rPr>
        <w:t>。</w:t>
      </w:r>
    </w:p>
    <w:p>
      <w:pPr>
        <w:pStyle w:val="2"/>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五、申请所需资料</w:t>
      </w:r>
    </w:p>
    <w:p>
      <w:pPr>
        <w:pStyle w:val="2"/>
        <w:rPr>
          <w:rStyle w:val="7"/>
          <w:rFonts w:hint="eastAsia" w:ascii="仿宋" w:hAnsi="仿宋" w:eastAsia="仿宋" w:cs="仿宋"/>
          <w:b w:val="0"/>
          <w:bCs w:val="0"/>
          <w:color w:val="auto"/>
          <w:sz w:val="32"/>
          <w:szCs w:val="32"/>
          <w:lang w:val="en-US" w:eastAsia="zh-CN"/>
        </w:rPr>
      </w:pPr>
      <w:r>
        <w:rPr>
          <w:rStyle w:val="7"/>
          <w:rFonts w:hint="eastAsia" w:ascii="仿宋" w:hAnsi="仿宋" w:eastAsia="仿宋" w:cs="仿宋"/>
          <w:b w:val="0"/>
          <w:bCs w:val="0"/>
          <w:color w:val="auto"/>
          <w:sz w:val="32"/>
          <w:szCs w:val="32"/>
          <w:lang w:val="en-US" w:eastAsia="zh-CN"/>
        </w:rPr>
        <w:t>1.企业外省籍留通守岗员工花名册（含姓名、性别、身份证号码、社保卡号、籍贯、手机号码、春节加班工资发放金额等）；</w:t>
      </w:r>
    </w:p>
    <w:p>
      <w:pPr>
        <w:pStyle w:val="2"/>
        <w:rPr>
          <w:rStyle w:val="7"/>
          <w:rFonts w:hint="eastAsia" w:ascii="仿宋" w:hAnsi="仿宋" w:eastAsia="仿宋" w:cs="仿宋"/>
          <w:b w:val="0"/>
          <w:bCs w:val="0"/>
          <w:color w:val="auto"/>
          <w:sz w:val="32"/>
          <w:szCs w:val="32"/>
          <w:lang w:val="en-US" w:eastAsia="zh-CN"/>
        </w:rPr>
      </w:pPr>
      <w:r>
        <w:rPr>
          <w:rStyle w:val="7"/>
          <w:rFonts w:hint="eastAsia" w:ascii="仿宋" w:hAnsi="仿宋" w:eastAsia="仿宋" w:cs="仿宋"/>
          <w:b w:val="0"/>
          <w:bCs w:val="0"/>
          <w:color w:val="auto"/>
          <w:sz w:val="32"/>
          <w:szCs w:val="32"/>
          <w:lang w:val="en-US" w:eastAsia="zh-CN"/>
        </w:rPr>
        <w:t>2.企业外省籍留通守岗员工的春节加班工资发放流水凭证；</w:t>
      </w:r>
    </w:p>
    <w:p>
      <w:pPr>
        <w:pStyle w:val="2"/>
        <w:rPr>
          <w:rStyle w:val="7"/>
          <w:rFonts w:hint="eastAsia" w:ascii="仿宋" w:hAnsi="仿宋" w:eastAsia="仿宋" w:cs="仿宋"/>
          <w:b w:val="0"/>
          <w:bCs w:val="0"/>
          <w:color w:val="auto"/>
          <w:sz w:val="32"/>
          <w:szCs w:val="32"/>
          <w:lang w:val="en-US" w:eastAsia="zh-CN"/>
        </w:rPr>
      </w:pPr>
      <w:r>
        <w:rPr>
          <w:rStyle w:val="7"/>
          <w:rFonts w:hint="eastAsia" w:ascii="仿宋" w:hAnsi="仿宋" w:eastAsia="仿宋" w:cs="仿宋"/>
          <w:b w:val="0"/>
          <w:bCs w:val="0"/>
          <w:color w:val="auto"/>
          <w:sz w:val="32"/>
          <w:szCs w:val="32"/>
          <w:lang w:val="en-US" w:eastAsia="zh-CN"/>
        </w:rPr>
        <w:t>3.企业经营材料（规模以上工业企业提供2020年第四季度和2021年第一季度开票销售数据；规模以上营利性服务业和限上批零住餐企业提供2020年第四季度和2021年第一季度的联网直报统计报表数据；建筑企业提供报监证明）；</w:t>
      </w:r>
    </w:p>
    <w:p>
      <w:pPr>
        <w:pStyle w:val="2"/>
        <w:rPr>
          <w:rStyle w:val="7"/>
          <w:rFonts w:hint="eastAsia" w:ascii="仿宋" w:hAnsi="仿宋" w:eastAsia="仿宋" w:cs="仿宋"/>
          <w:b w:val="0"/>
          <w:bCs w:val="0"/>
          <w:color w:val="auto"/>
          <w:sz w:val="32"/>
          <w:szCs w:val="32"/>
          <w:lang w:val="en-US" w:eastAsia="zh-CN"/>
        </w:rPr>
      </w:pPr>
      <w:r>
        <w:rPr>
          <w:rStyle w:val="7"/>
          <w:rFonts w:hint="eastAsia" w:ascii="仿宋" w:hAnsi="仿宋" w:eastAsia="仿宋" w:cs="仿宋"/>
          <w:b w:val="0"/>
          <w:bCs w:val="0"/>
          <w:color w:val="auto"/>
          <w:sz w:val="32"/>
          <w:szCs w:val="32"/>
          <w:lang w:val="en-US" w:eastAsia="zh-CN"/>
        </w:rPr>
        <w:t>4.营业执照复印件；</w:t>
      </w:r>
    </w:p>
    <w:p>
      <w:pPr>
        <w:pStyle w:val="2"/>
        <w:rPr>
          <w:rStyle w:val="7"/>
          <w:rFonts w:hint="eastAsia" w:ascii="仿宋" w:hAnsi="仿宋" w:eastAsia="仿宋" w:cs="仿宋"/>
          <w:b w:val="0"/>
          <w:bCs w:val="0"/>
          <w:color w:val="auto"/>
          <w:sz w:val="32"/>
          <w:szCs w:val="32"/>
          <w:lang w:val="en-US" w:eastAsia="zh-CN"/>
        </w:rPr>
      </w:pPr>
      <w:r>
        <w:rPr>
          <w:rStyle w:val="7"/>
          <w:rFonts w:hint="eastAsia" w:ascii="仿宋" w:hAnsi="仿宋" w:eastAsia="仿宋" w:cs="仿宋"/>
          <w:b w:val="0"/>
          <w:bCs w:val="0"/>
          <w:color w:val="auto"/>
          <w:sz w:val="32"/>
          <w:szCs w:val="32"/>
          <w:lang w:val="en-US" w:eastAsia="zh-CN"/>
        </w:rPr>
        <w:t>5.企业外省籍留通守岗员工的用工合同复印件、身份证复印件、企业职工养老保险、失业保险、工伤保险（三险有一项即可）；</w:t>
      </w:r>
    </w:p>
    <w:p>
      <w:pPr>
        <w:pStyle w:val="2"/>
        <w:rPr>
          <w:rStyle w:val="7"/>
          <w:rFonts w:hint="eastAsia" w:ascii="仿宋" w:hAnsi="仿宋" w:eastAsia="仿宋" w:cs="仿宋"/>
          <w:b w:val="0"/>
          <w:bCs w:val="0"/>
          <w:color w:val="auto"/>
          <w:sz w:val="32"/>
          <w:szCs w:val="32"/>
          <w:lang w:val="en-US" w:eastAsia="zh-CN"/>
        </w:rPr>
      </w:pPr>
      <w:r>
        <w:rPr>
          <w:rStyle w:val="7"/>
          <w:rFonts w:hint="eastAsia" w:ascii="仿宋" w:hAnsi="仿宋" w:eastAsia="仿宋" w:cs="仿宋"/>
          <w:b w:val="0"/>
          <w:bCs w:val="0"/>
          <w:color w:val="auto"/>
          <w:sz w:val="32"/>
          <w:szCs w:val="32"/>
          <w:lang w:val="en-US" w:eastAsia="zh-CN"/>
        </w:rPr>
        <w:t>6.企业申请报告（含材料真实性承诺声明）。</w:t>
      </w:r>
    </w:p>
    <w:p>
      <w:pPr>
        <w:pStyle w:val="2"/>
        <w:rPr>
          <w:rStyle w:val="7"/>
          <w:rFonts w:hint="eastAsia" w:ascii="仿宋" w:hAnsi="仿宋" w:eastAsia="仿宋" w:cs="仿宋"/>
          <w:b w:val="0"/>
          <w:bCs w:val="0"/>
          <w:color w:val="auto"/>
          <w:sz w:val="32"/>
          <w:szCs w:val="32"/>
          <w:lang w:val="en-US" w:eastAsia="zh-CN"/>
        </w:rPr>
      </w:pPr>
      <w:r>
        <w:rPr>
          <w:rStyle w:val="7"/>
          <w:rFonts w:hint="eastAsia" w:ascii="仿宋" w:hAnsi="仿宋" w:eastAsia="仿宋" w:cs="仿宋"/>
          <w:b w:val="0"/>
          <w:bCs w:val="0"/>
          <w:color w:val="auto"/>
          <w:sz w:val="32"/>
          <w:szCs w:val="32"/>
          <w:lang w:val="en-US" w:eastAsia="zh-CN"/>
        </w:rPr>
        <w:t>以上材料均需企业负责人签字并加盖企业公章。</w:t>
      </w:r>
    </w:p>
    <w:p>
      <w:pPr>
        <w:pStyle w:val="2"/>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六、联系方式</w:t>
      </w:r>
    </w:p>
    <w:p>
      <w:pPr>
        <w:pStyle w:val="2"/>
        <w:rPr>
          <w:rStyle w:val="7"/>
          <w:rFonts w:hint="default" w:ascii="仿宋" w:hAnsi="仿宋" w:eastAsia="仿宋" w:cs="仿宋"/>
          <w:b w:val="0"/>
          <w:bCs w:val="0"/>
          <w:color w:val="auto"/>
          <w:sz w:val="32"/>
          <w:szCs w:val="32"/>
          <w:lang w:val="en-US" w:eastAsia="zh-CN"/>
        </w:rPr>
      </w:pPr>
      <w:r>
        <w:rPr>
          <w:rStyle w:val="7"/>
          <w:rFonts w:hint="eastAsia" w:ascii="仿宋" w:hAnsi="仿宋" w:eastAsia="仿宋" w:cs="仿宋"/>
          <w:b w:val="0"/>
          <w:bCs w:val="0"/>
          <w:color w:val="auto"/>
          <w:sz w:val="32"/>
          <w:szCs w:val="32"/>
          <w:lang w:val="en-US" w:eastAsia="zh-CN"/>
        </w:rPr>
        <w:t>通道县商科工信局：黄志平，13107453305</w:t>
      </w:r>
    </w:p>
    <w:p>
      <w:pPr>
        <w:pStyle w:val="2"/>
        <w:rPr>
          <w:rStyle w:val="7"/>
          <w:rFonts w:hint="default" w:ascii="仿宋" w:hAnsi="仿宋" w:eastAsia="仿宋" w:cs="仿宋"/>
          <w:b w:val="0"/>
          <w:bCs w:val="0"/>
          <w:color w:val="auto"/>
          <w:sz w:val="32"/>
          <w:szCs w:val="32"/>
          <w:lang w:val="en-US" w:eastAsia="zh-CN"/>
        </w:rPr>
      </w:pPr>
      <w:r>
        <w:rPr>
          <w:rStyle w:val="7"/>
          <w:rFonts w:hint="eastAsia" w:ascii="仿宋" w:hAnsi="仿宋" w:eastAsia="仿宋" w:cs="仿宋"/>
          <w:b w:val="0"/>
          <w:bCs w:val="0"/>
          <w:color w:val="auto"/>
          <w:sz w:val="32"/>
          <w:szCs w:val="32"/>
          <w:lang w:val="en-US" w:eastAsia="zh-CN"/>
        </w:rPr>
        <w:t>通道县商科工信局：曾女芳，17378041202</w:t>
      </w:r>
    </w:p>
    <w:p>
      <w:pPr>
        <w:pStyle w:val="2"/>
        <w:rPr>
          <w:rStyle w:val="7"/>
          <w:rFonts w:hint="default" w:ascii="仿宋" w:hAnsi="仿宋" w:eastAsia="仿宋" w:cs="仿宋"/>
          <w:b w:val="0"/>
          <w:bCs w:val="0"/>
          <w:color w:val="auto"/>
          <w:sz w:val="32"/>
          <w:szCs w:val="32"/>
          <w:lang w:val="en-US" w:eastAsia="zh-CN"/>
        </w:rPr>
      </w:pPr>
      <w:r>
        <w:rPr>
          <w:rStyle w:val="7"/>
          <w:rFonts w:hint="eastAsia" w:ascii="仿宋" w:hAnsi="仿宋" w:eastAsia="仿宋" w:cs="仿宋"/>
          <w:b w:val="0"/>
          <w:bCs w:val="0"/>
          <w:color w:val="auto"/>
          <w:sz w:val="32"/>
          <w:szCs w:val="32"/>
          <w:lang w:val="en-US" w:eastAsia="zh-CN"/>
        </w:rPr>
        <w:t>通道县住建局：谢晓东，18474543666</w:t>
      </w:r>
    </w:p>
    <w:p>
      <w:pPr>
        <w:pStyle w:val="2"/>
        <w:rPr>
          <w:rStyle w:val="7"/>
          <w:rFonts w:hint="eastAsia" w:ascii="仿宋" w:hAnsi="仿宋" w:eastAsia="仿宋" w:cs="仿宋"/>
          <w:b w:val="0"/>
          <w:bCs w:val="0"/>
          <w:color w:val="auto"/>
          <w:sz w:val="32"/>
          <w:szCs w:val="32"/>
          <w:lang w:val="en-US" w:eastAsia="zh-CN"/>
        </w:rPr>
      </w:pPr>
      <w:r>
        <w:rPr>
          <w:rStyle w:val="7"/>
          <w:rFonts w:hint="eastAsia" w:ascii="仿宋" w:hAnsi="仿宋" w:eastAsia="仿宋" w:cs="仿宋"/>
          <w:b w:val="0"/>
          <w:bCs w:val="0"/>
          <w:color w:val="auto"/>
          <w:sz w:val="32"/>
          <w:szCs w:val="32"/>
          <w:lang w:val="en-US" w:eastAsia="zh-CN"/>
        </w:rPr>
        <w:t>(责任单位：县商科工信局、县住建局、县财政局)</w:t>
      </w:r>
    </w:p>
    <w:p>
      <w:pPr>
        <w:pStyle w:val="2"/>
        <w:rPr>
          <w:rStyle w:val="7"/>
          <w:rFonts w:hint="eastAsia" w:ascii="Times New Roman" w:hAnsi="Times New Roman" w:eastAsia="仿宋_GB2312" w:cs="Times New Roman"/>
          <w:b/>
          <w:bCs/>
          <w:color w:val="auto"/>
          <w:sz w:val="36"/>
          <w:szCs w:val="36"/>
          <w:lang w:val="en-US" w:eastAsia="zh-CN"/>
        </w:rPr>
      </w:pPr>
    </w:p>
    <w:p>
      <w:pPr>
        <w:pStyle w:val="2"/>
        <w:rPr>
          <w:rStyle w:val="7"/>
          <w:rFonts w:hint="eastAsia" w:ascii="Times New Roman" w:hAnsi="Times New Roman" w:eastAsia="仿宋_GB2312" w:cs="Times New Roman"/>
          <w:b/>
          <w:bCs/>
          <w:color w:val="auto"/>
          <w:sz w:val="36"/>
          <w:szCs w:val="36"/>
          <w:lang w:val="en-US" w:eastAsia="zh-CN"/>
        </w:rPr>
      </w:pPr>
    </w:p>
    <w:p>
      <w:pPr>
        <w:pStyle w:val="2"/>
        <w:rPr>
          <w:rStyle w:val="7"/>
          <w:rFonts w:hint="eastAsia" w:ascii="Times New Roman" w:hAnsi="Times New Roman" w:eastAsia="仿宋_GB2312" w:cs="Times New Roman"/>
          <w:b/>
          <w:bCs/>
          <w:color w:val="auto"/>
          <w:sz w:val="36"/>
          <w:szCs w:val="36"/>
          <w:lang w:val="en-US" w:eastAsia="zh-CN"/>
        </w:rPr>
      </w:pPr>
    </w:p>
    <w:p>
      <w:r>
        <w:rPr>
          <w:rStyle w:val="7"/>
          <w:rFonts w:hint="eastAsia" w:ascii="Times New Roman" w:hAnsi="Times New Roman" w:eastAsia="仿宋_GB2312" w:cs="Times New Roman"/>
          <w:b/>
          <w:bCs/>
          <w:color w:val="auto"/>
          <w:sz w:val="36"/>
          <w:szCs w:val="36"/>
          <w:lang w:val="en-US" w:eastAsia="zh-CN"/>
        </w:rPr>
        <w:br w:type="page"/>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Style w:val="7"/>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-144780</wp:posOffset>
              </wp:positionV>
              <wp:extent cx="1828800" cy="307975"/>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307975"/>
                      </a:xfrm>
                      <a:prstGeom prst="rect">
                        <a:avLst/>
                      </a:prstGeom>
                      <a:noFill/>
                      <a:ln>
                        <a:noFill/>
                      </a:ln>
                      <a:effectLst/>
                    </wps:spPr>
                    <wps:txbx>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noAutofit/>
                    </wps:bodyPr>
                  </wps:wsp>
                </a:graphicData>
              </a:graphic>
            </wp:anchor>
          </w:drawing>
        </mc:Choice>
        <mc:Fallback>
          <w:pict>
            <v:shape id="文本框 2" o:spid="_x0000_s1026" o:spt="202" type="#_x0000_t202" style="position:absolute;left:0pt;margin-top:-11.4pt;height:24.25pt;width:144pt;mso-position-horizontal:center;mso-position-horizontal-relative:margin;mso-wrap-style:none;z-index:251666432;mso-width-relative:page;mso-height-relative:page;" filled="f" stroked="f" coordsize="21600,21600" o:gfxdata="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wYOe/UAAAABwEAAA8AAAAAAAAAAQAgAAAAIgAAAGRycy9kb3ducmV2LnhtbFBLAQIUABQAAAAI&#10;AIdO4kBO9RANuAEAAFgDAAAOAAAAAAAAAAEAIAAAACMBAABkcnMvZTJvRG9jLnhtbFBLBQYAAAAA&#10;BgAGAFkBAABNBQAAAAA=&#10;">
              <v:fill on="f" focussize="0,0"/>
              <v:stroke on="f"/>
              <v:imagedata o:title=""/>
              <o:lock v:ext="edit" aspectratio="f"/>
              <v:textbox inset="0mm,0mm,0mm,0mm">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Style w:val="7"/>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lIns="0" tIns="0" rIns="0" bIns="0" upright="1"/>
                  </wps:wsp>
                </a:graphicData>
              </a:graphic>
            </wp:anchor>
          </w:drawing>
        </mc:Choice>
        <mc:Fallback>
          <w:pict>
            <v:shape id="文本框 1" o:spid="_x0000_s1026" o:spt="202" type="#_x0000_t202" style="position:absolute;left:0pt;margin-top:0pt;height:144pt;width:144pt;mso-position-horizontal:outside;mso-position-horizontal-relative:margin;z-index:25166540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ZpPZA0gAAAAUBAAAPAAAAAAAAAAEAIAAAACIA&#10;AABkcnMvZG93bnJldi54bWxQSwECFAAUAAAACACHTuJA3otwTp0BAAAzAwAADgAAAAAAAAABACAA&#10;AAAhAQAAZHJzL2Uyb0RvYy54bWxQSwUGAAAAAAYABgBZAQAAMAUAAAAA&#10;">
              <v:fill on="f" focussize="0,0"/>
              <v:stroke on="f"/>
              <v:imagedata o:title=""/>
              <o:lock v:ext="edit" aspectratio="f"/>
              <v:textbox inset="0mm,0mm,0mm,0mm">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66338"/>
    <w:rsid w:val="20F353BA"/>
    <w:rsid w:val="34866338"/>
    <w:rsid w:val="47E618E4"/>
    <w:rsid w:val="65E0020F"/>
    <w:rsid w:val="752D4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jc w:val="left"/>
    </w:pPr>
    <w:rPr>
      <w:sz w:val="32"/>
    </w:rPr>
  </w:style>
  <w:style w:type="paragraph" w:styleId="3">
    <w:name w:val="Body Text Indent"/>
    <w:basedOn w:val="1"/>
    <w:qFormat/>
    <w:uiPriority w:val="99"/>
    <w:pPr>
      <w:spacing w:after="120"/>
      <w:ind w:left="420" w:leftChars="200"/>
    </w:p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character" w:customStyle="1" w:styleId="7">
    <w:name w:val="NormalCharacter"/>
    <w:link w:val="1"/>
    <w:semiHidden/>
    <w:qFormat/>
    <w:uiPriority w:val="0"/>
    <w:rPr>
      <w:rFonts w:ascii="Calibri" w:hAnsi="Calibri" w:eastAsia="宋体" w:cs="Times New Roman"/>
      <w:kern w:val="2"/>
      <w:sz w:val="21"/>
      <w:szCs w:val="24"/>
      <w:lang w:val="en-US" w:eastAsia="zh-CN" w:bidi="ar-SA"/>
    </w:rPr>
  </w:style>
  <w:style w:type="paragraph" w:customStyle="1" w:styleId="8">
    <w:name w:val="Footer"/>
    <w:basedOn w:val="1"/>
    <w:qFormat/>
    <w:uiPriority w:val="0"/>
    <w:pPr>
      <w:tabs>
        <w:tab w:val="center" w:pos="4153"/>
        <w:tab w:val="right" w:pos="8306"/>
      </w:tabs>
      <w:snapToGrid w:val="0"/>
      <w:jc w:val="left"/>
    </w:pPr>
    <w:rPr>
      <w:sz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2021-02-09T05:52:00Z</dcterms:created>
  <dc:creator>阿哩哩哩～</dc:creator>
  <cp:lastModifiedBy>阿哩哩哩～</cp:lastModifiedBy>
  <dcterms:modified xsi:type="dcterms:W3CDTF">2021-02-09T06:30:47Z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