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7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45"/>
        <w:gridCol w:w="726"/>
        <w:gridCol w:w="768"/>
        <w:gridCol w:w="1320"/>
        <w:gridCol w:w="633"/>
        <w:gridCol w:w="740"/>
        <w:gridCol w:w="1108"/>
        <w:gridCol w:w="3854"/>
        <w:gridCol w:w="1275"/>
        <w:gridCol w:w="1560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42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Style w:val="7"/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Style w:val="7"/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7"/>
                <w:rFonts w:ascii="黑体" w:hAnsi="宋体" w:eastAsia="黑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Style w:val="7"/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jc w:val="center"/>
              <w:textAlignment w:val="center"/>
              <w:rPr>
                <w:rStyle w:val="7"/>
                <w:rFonts w:ascii="仿宋_GB2312" w:eastAsia="仿宋_GB2312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Style w:val="7"/>
                <w:rFonts w:hint="eastAsia" w:ascii="仿宋_GB2312" w:hAnsi="宋体" w:eastAsia="仿宋_GB2312"/>
                <w:b/>
                <w:color w:val="000000"/>
                <w:kern w:val="0"/>
                <w:sz w:val="40"/>
                <w:szCs w:val="40"/>
              </w:rPr>
              <w:t>资兴市兴宁镇社区专职工作者公开招考职位一览表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109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镇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招考名额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3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基本条件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报名地址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2655" w:hRule="atLeast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兴宁镇</w:t>
            </w:r>
          </w:p>
        </w:tc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兴宁社区专职干部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1989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日以后出生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兴宁社区</w:t>
            </w:r>
          </w:p>
        </w:tc>
        <w:tc>
          <w:tcPr>
            <w:tcW w:w="3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政治素质好，组织观念、群众观念强，工作责任心强，热爱社区工作，具有与岗位相适应的管理能力、组织协调能力、文字和口头表达能力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遵纪守法、作风正派、秉公办事、群众公认；不存在村（社区）换届方案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“九不选”的各种情形；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符合任职回避的有关规定；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符合选民登记的有关要求；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大专及以上文化程度；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熟悉电子表格制作、文档编辑等电脑基本知识；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身体健康。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兴宁镇党建办（兴宁政府二楼）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15173577783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2655" w:hRule="atLeast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岗位二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1986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日以后出生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兴宁社区</w:t>
            </w:r>
          </w:p>
        </w:tc>
        <w:tc>
          <w:tcPr>
            <w:tcW w:w="3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324EF"/>
    <w:rsid w:val="21C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uiPriority w:val="99"/>
    <w:pPr>
      <w:ind w:firstLine="42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NormalCharacter"/>
    <w:semiHidden/>
    <w:uiPriority w:val="99"/>
  </w:style>
  <w:style w:type="character" w:customStyle="1" w:styleId="8">
    <w:name w:val="PageNumber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2020-11-25T03:11:00Z</dcterms:created>
  <dc:creator>Tomy</dc:creator>
  <cp:lastModifiedBy>Tomy</cp:lastModifiedBy>
  <dcterms:modified xsi:type="dcterms:W3CDTF">2020-11-25T03:11:51Z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