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bookmarkEnd w:id="0"/>
      <w:r>
        <w:rPr>
          <w:rFonts w:hint="eastAsia" w:ascii="方正小标宋简体" w:hAnsi="方正小标宋简体" w:eastAsia="方正小标宋简体" w:cs="方正小标宋简体"/>
          <w:b w:val="0"/>
          <w:bCs w:val="0"/>
          <w:sz w:val="44"/>
          <w:szCs w:val="44"/>
        </w:rPr>
        <w:t>区委第</w:t>
      </w:r>
      <w:r>
        <w:rPr>
          <w:rFonts w:hint="eastAsia" w:ascii="方正小标宋简体" w:hAnsi="方正小标宋简体" w:eastAsia="方正小标宋简体" w:cs="方正小标宋简体"/>
          <w:b w:val="0"/>
          <w:bCs w:val="0"/>
          <w:sz w:val="44"/>
          <w:szCs w:val="44"/>
          <w:lang w:eastAsia="zh-CN"/>
        </w:rPr>
        <w:t>二</w:t>
      </w:r>
      <w:r>
        <w:rPr>
          <w:rFonts w:hint="eastAsia" w:ascii="方正小标宋简体" w:hAnsi="方正小标宋简体" w:eastAsia="方正小标宋简体" w:cs="方正小标宋简体"/>
          <w:b w:val="0"/>
          <w:bCs w:val="0"/>
          <w:sz w:val="44"/>
          <w:szCs w:val="44"/>
        </w:rPr>
        <w:t>巡察组</w:t>
      </w:r>
      <w:r>
        <w:rPr>
          <w:rFonts w:hint="eastAsia" w:ascii="方正小标宋简体" w:hAnsi="方正小标宋简体" w:eastAsia="方正小标宋简体" w:cs="方正小标宋简体"/>
          <w:b w:val="0"/>
          <w:bCs w:val="0"/>
          <w:sz w:val="44"/>
          <w:szCs w:val="44"/>
          <w:lang w:eastAsia="zh-CN"/>
        </w:rPr>
        <w:t>向区文旅广体局</w:t>
      </w:r>
      <w:r>
        <w:rPr>
          <w:rFonts w:hint="eastAsia" w:ascii="方正小标宋简体" w:hAnsi="方正小标宋简体" w:eastAsia="方正小标宋简体" w:cs="方正小标宋简体"/>
          <w:b w:val="0"/>
          <w:bCs w:val="0"/>
          <w:sz w:val="44"/>
          <w:szCs w:val="44"/>
        </w:rPr>
        <w:t>党组</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反馈巡察意见</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rPr>
      </w:pPr>
    </w:p>
    <w:p>
      <w:pPr>
        <w:pStyle w:val="3"/>
        <w:keepNext w:val="0"/>
        <w:keepLines w:val="0"/>
        <w:widowControl/>
        <w:suppressLineNumbers w:val="0"/>
        <w:spacing w:before="0" w:beforeAutospacing="0" w:after="0" w:afterAutospacing="0" w:line="460" w:lineRule="atLeast"/>
        <w:ind w:left="150" w:right="150" w:firstLine="420"/>
        <w:jc w:val="left"/>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根据区委统一部署，</w:t>
      </w:r>
      <w:r>
        <w:rPr>
          <w:rFonts w:hint="eastAsia"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eastAsia="zh-CN"/>
        </w:rPr>
        <w:t>至</w:t>
      </w:r>
      <w:r>
        <w:rPr>
          <w:rFonts w:hint="eastAsia" w:ascii="仿宋_GB2312" w:hAnsi="仿宋_GB2312" w:eastAsia="仿宋_GB2312" w:cs="仿宋_GB2312"/>
          <w:b w:val="0"/>
          <w:bCs w:val="0"/>
          <w:sz w:val="32"/>
          <w:szCs w:val="32"/>
          <w:lang w:val="en-US" w:eastAsia="zh-CN"/>
        </w:rPr>
        <w:t>6月5日,</w:t>
      </w:r>
      <w:r>
        <w:rPr>
          <w:rFonts w:hint="eastAsia" w:ascii="仿宋_GB2312" w:hAnsi="仿宋_GB2312" w:eastAsia="仿宋_GB2312" w:cs="仿宋_GB2312"/>
          <w:b w:val="0"/>
          <w:bCs w:val="0"/>
          <w:sz w:val="32"/>
          <w:szCs w:val="32"/>
        </w:rPr>
        <w:t>区委第</w:t>
      </w:r>
      <w:r>
        <w:rPr>
          <w:rFonts w:hint="eastAsia" w:ascii="仿宋_GB2312" w:hAnsi="仿宋_GB2312" w:eastAsia="仿宋_GB2312" w:cs="仿宋_GB2312"/>
          <w:b w:val="0"/>
          <w:bCs w:val="0"/>
          <w:sz w:val="32"/>
          <w:szCs w:val="32"/>
          <w:lang w:eastAsia="zh-CN"/>
        </w:rPr>
        <w:t>二</w:t>
      </w:r>
      <w:r>
        <w:rPr>
          <w:rFonts w:hint="eastAsia" w:ascii="仿宋_GB2312" w:hAnsi="仿宋_GB2312" w:eastAsia="仿宋_GB2312" w:cs="仿宋_GB2312"/>
          <w:b w:val="0"/>
          <w:bCs w:val="0"/>
          <w:sz w:val="32"/>
          <w:szCs w:val="32"/>
        </w:rPr>
        <w:t>巡察组对</w:t>
      </w:r>
      <w:r>
        <w:rPr>
          <w:rFonts w:hint="eastAsia" w:ascii="仿宋_GB2312" w:hAnsi="仿宋_GB2312" w:eastAsia="仿宋_GB2312" w:cs="仿宋_GB2312"/>
          <w:b w:val="0"/>
          <w:bCs w:val="0"/>
          <w:sz w:val="32"/>
          <w:szCs w:val="32"/>
          <w:lang w:eastAsia="zh-CN"/>
        </w:rPr>
        <w:t>区文旅广体局</w:t>
      </w:r>
      <w:r>
        <w:rPr>
          <w:rFonts w:hint="eastAsia" w:ascii="仿宋_GB2312" w:hAnsi="仿宋_GB2312" w:eastAsia="仿宋_GB2312" w:cs="仿宋_GB2312"/>
          <w:b w:val="0"/>
          <w:bCs w:val="0"/>
          <w:sz w:val="32"/>
          <w:szCs w:val="32"/>
        </w:rPr>
        <w:t>党组开展了常规巡察</w:t>
      </w:r>
      <w:r>
        <w:rPr>
          <w:rFonts w:hint="eastAsia" w:ascii="仿宋_GB2312" w:hAnsi="仿宋_GB2312" w:eastAsia="仿宋_GB2312" w:cs="仿宋_GB2312"/>
          <w:b w:val="0"/>
          <w:bCs w:val="0"/>
          <w:sz w:val="32"/>
          <w:szCs w:val="32"/>
          <w:lang w:eastAsia="zh-CN"/>
        </w:rPr>
        <w:t>。根</w:t>
      </w:r>
      <w:r>
        <w:rPr>
          <w:rFonts w:hint="eastAsia" w:ascii="仿宋_GB2312" w:hAnsi="仿宋_GB2312" w:eastAsia="仿宋_GB2312" w:cs="仿宋_GB2312"/>
          <w:sz w:val="32"/>
          <w:szCs w:val="32"/>
        </w:rPr>
        <w:t>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委巡察工作有关规定，现将巡察情况通报如下：</w:t>
      </w:r>
    </w:p>
    <w:p>
      <w:pPr>
        <w:pStyle w:val="3"/>
        <w:keepNext w:val="0"/>
        <w:keepLines w:val="0"/>
        <w:widowControl/>
        <w:numPr>
          <w:ilvl w:val="0"/>
          <w:numId w:val="0"/>
        </w:numPr>
        <w:suppressLineNumbers w:val="0"/>
        <w:spacing w:before="0" w:beforeAutospacing="0" w:after="0" w:afterAutospacing="0" w:line="460" w:lineRule="atLeast"/>
        <w:ind w:right="150" w:righ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bidi="ar"/>
        </w:rPr>
        <w:t>1、聚焦贯彻落实党的路线方针政策和党中央决策部署方面。</w:t>
      </w:r>
      <w:r>
        <w:rPr>
          <w:rFonts w:hint="eastAsia" w:ascii="仿宋_GB2312" w:eastAsia="仿宋_GB2312"/>
          <w:sz w:val="32"/>
          <w:szCs w:val="32"/>
          <w:lang w:val="en-US" w:eastAsia="zh-CN"/>
        </w:rPr>
        <w:t xml:space="preserve"> </w:t>
      </w:r>
      <w:r>
        <w:rPr>
          <w:rFonts w:hint="eastAsia" w:ascii="仿宋_GB2312" w:hAnsi="仿宋_GB2312" w:eastAsia="仿宋_GB2312" w:cs="仿宋_GB2312"/>
          <w:kern w:val="0"/>
          <w:sz w:val="32"/>
          <w:szCs w:val="32"/>
          <w:lang w:val="en-US" w:eastAsia="zh-CN" w:bidi="ar"/>
        </w:rPr>
        <w:t>学习贯彻习近平新时代中国特色社会主义思想和党的十九大精神不够具体，流于形式。 领导班子凝聚力、战斗力不强，</w:t>
      </w:r>
      <w:r>
        <w:rPr>
          <w:rFonts w:hint="eastAsia" w:ascii="仿宋_GB2312" w:hAnsi="仿宋_GB2312" w:eastAsia="仿宋_GB2312" w:cs="仿宋_GB2312"/>
          <w:sz w:val="32"/>
          <w:szCs w:val="32"/>
          <w:lang w:val="en-US" w:eastAsia="zh-CN"/>
        </w:rPr>
        <w:t>干事创业未形成合力。</w:t>
      </w:r>
    </w:p>
    <w:p>
      <w:pPr>
        <w:pStyle w:val="3"/>
        <w:keepNext w:val="0"/>
        <w:keepLines w:val="0"/>
        <w:widowControl/>
        <w:numPr>
          <w:ilvl w:val="0"/>
          <w:numId w:val="0"/>
        </w:numPr>
        <w:suppressLineNumbers w:val="0"/>
        <w:spacing w:before="0" w:beforeAutospacing="0" w:after="0" w:afterAutospacing="0" w:line="460" w:lineRule="atLeast"/>
        <w:ind w:right="150" w:righ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2.聚焦群众身边腐败和不正之风方面。班子对单位重点项目、重点岗位管理存在松软现象。财务制度执行不严，财经审批不规范。</w:t>
      </w:r>
    </w:p>
    <w:p>
      <w:pPr>
        <w:pStyle w:val="3"/>
        <w:keepNext w:val="0"/>
        <w:keepLines w:val="0"/>
        <w:widowControl/>
        <w:numPr>
          <w:ilvl w:val="0"/>
          <w:numId w:val="0"/>
        </w:numPr>
        <w:suppressLineNumbers w:val="0"/>
        <w:spacing w:before="0" w:beforeAutospacing="0" w:after="0" w:afterAutospacing="0" w:line="460" w:lineRule="atLeast"/>
        <w:ind w:right="150" w:righ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3.聚焦基层党组织软弱涣散、组织力欠缺方面。党员日常教育学习空泛，党支部战斗力不强。干部职工队伍建设部缺乏政治引领，管理乏力，存在不会管、不敢管现象。</w:t>
      </w:r>
    </w:p>
    <w:p>
      <w:pPr>
        <w:pStyle w:val="3"/>
        <w:keepNext w:val="0"/>
        <w:keepLines w:val="0"/>
        <w:widowControl/>
        <w:numPr>
          <w:ilvl w:val="0"/>
          <w:numId w:val="0"/>
        </w:numPr>
        <w:suppressLineNumbers w:val="0"/>
        <w:spacing w:before="0" w:beforeAutospacing="0" w:after="0" w:afterAutospacing="0" w:line="460" w:lineRule="atLeast"/>
        <w:ind w:right="150" w:rightChars="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同时，巡察组还收到反映领导干部职工的问题线索，已按有关规定转区纪委、区委组织部处理。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b w:val="0"/>
          <w:bCs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A5F32"/>
    <w:rsid w:val="03AB0509"/>
    <w:rsid w:val="0A0A5F32"/>
    <w:rsid w:val="25483E3A"/>
    <w:rsid w:val="71185D3F"/>
    <w:rsid w:val="738364BD"/>
    <w:rsid w:val="7C36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样式2"/>
    <w:basedOn w:val="1"/>
    <w:qFormat/>
    <w:uiPriority w:val="99"/>
    <w:pPr>
      <w:widowControl/>
      <w:shd w:val="clear" w:color="auto" w:fill="FFFFFF"/>
      <w:spacing w:before="100" w:beforeAutospacing="1" w:after="100" w:afterAutospacing="1"/>
      <w:ind w:left="562"/>
      <w:jc w:val="center"/>
    </w:pPr>
    <w:rPr>
      <w:rFonts w:ascii="宋体" w:hAnsi="宋体" w:eastAsia="微软雅黑" w:cs="宋体"/>
      <w:b/>
      <w:bCs/>
    </w:rPr>
  </w:style>
  <w:style w:type="paragraph" w:styleId="3">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24"/>
      <w:lang w:val="en-US" w:eastAsia="zh-CN" w:bidi="ar"/>
    </w:rPr>
  </w:style>
  <w:style w:type="character" w:styleId="6">
    <w:name w:val="FollowedHyperlink"/>
    <w:basedOn w:val="5"/>
    <w:qFormat/>
    <w:uiPriority w:val="0"/>
    <w:rPr>
      <w:color w:val="0F1214"/>
      <w:u w:val="none"/>
    </w:rPr>
  </w:style>
  <w:style w:type="character" w:styleId="7">
    <w:name w:val="Emphasis"/>
    <w:basedOn w:val="5"/>
    <w:qFormat/>
    <w:uiPriority w:val="0"/>
  </w:style>
  <w:style w:type="character" w:styleId="8">
    <w:name w:val="Hyperlink"/>
    <w:basedOn w:val="5"/>
    <w:uiPriority w:val="0"/>
    <w:rPr>
      <w:color w:val="0F1214"/>
      <w:u w:val="none"/>
    </w:rPr>
  </w:style>
  <w:style w:type="character" w:styleId="9">
    <w:name w:val="HTML Cite"/>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2020-08-21T04:02:00Z</dcterms:created>
  <dc:creator>Administrator</dc:creator>
  <cp:lastModifiedBy>xcb</cp:lastModifiedBy>
  <cp:lastPrinted>2020-08-24T07:58:00Z</cp:lastPrinted>
  <dcterms:modified xsi:type="dcterms:W3CDTF">2020-09-10T07:20:02Z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