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8A0" w:rsidRPr="00550B39" w:rsidRDefault="00346F72" w:rsidP="00550B39">
      <w:pPr>
        <w:jc w:val="center"/>
        <w:rPr>
          <w:rFonts w:ascii="黑体" w:eastAsia="黑体" w:hAnsi="黑体" w:cs="方正小标宋简体"/>
          <w:b/>
          <w:sz w:val="44"/>
          <w:szCs w:val="44"/>
        </w:rPr>
      </w:pPr>
      <w:r>
        <w:rPr>
          <w:rFonts w:ascii="黑体" w:eastAsia="黑体" w:hAnsi="黑体" w:cs="方正小标宋简体" w:hint="eastAsia"/>
          <w:b/>
          <w:sz w:val="44"/>
          <w:szCs w:val="44"/>
        </w:rPr>
        <w:t>双牌县2019年第四批次建设用地（增减挂钩）项目集体土地上房屋征收补偿安置方案</w:t>
      </w:r>
    </w:p>
    <w:p w:rsidR="00B678A0" w:rsidRPr="00550B39" w:rsidRDefault="00346F72">
      <w:pPr>
        <w:jc w:val="center"/>
        <w:rPr>
          <w:rFonts w:ascii="黑体" w:eastAsia="黑体" w:hAnsi="黑体" w:cs="方正小标宋简体"/>
          <w:b/>
          <w:sz w:val="44"/>
          <w:szCs w:val="44"/>
        </w:rPr>
      </w:pPr>
      <w:r w:rsidRPr="00550B39">
        <w:rPr>
          <w:rFonts w:ascii="黑体" w:eastAsia="黑体" w:hAnsi="黑体" w:cs="方正小标宋简体" w:hint="eastAsia"/>
          <w:b/>
          <w:sz w:val="44"/>
          <w:szCs w:val="44"/>
        </w:rPr>
        <w:t>（征求意见稿）</w:t>
      </w:r>
    </w:p>
    <w:p w:rsidR="00B678A0" w:rsidRPr="00550B39" w:rsidRDefault="00346F72" w:rsidP="00550B39">
      <w:pPr>
        <w:ind w:firstLineChars="200" w:firstLine="883"/>
        <w:rPr>
          <w:rFonts w:ascii="黑体" w:eastAsia="黑体" w:hAnsi="黑体" w:cs="方正小标宋简体"/>
          <w:b/>
          <w:sz w:val="44"/>
          <w:szCs w:val="44"/>
        </w:rPr>
      </w:pPr>
      <w:r w:rsidRPr="00550B39">
        <w:rPr>
          <w:rFonts w:ascii="黑体" w:eastAsia="黑体" w:hAnsi="黑体" w:cs="方正小标宋简体" w:hint="eastAsia"/>
          <w:b/>
          <w:sz w:val="44"/>
          <w:szCs w:val="44"/>
        </w:rPr>
        <w:t> </w:t>
      </w:r>
    </w:p>
    <w:p w:rsidR="00B678A0" w:rsidRDefault="00346F7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为依法实施双牌县2019年第四批次建设用地（增减挂钩）项目集体土地上房屋征收补偿安置工作，维护被征收</w:t>
      </w:r>
      <w:r w:rsidR="00ED1F7C">
        <w:rPr>
          <w:rFonts w:ascii="仿宋" w:eastAsia="仿宋" w:hAnsi="仿宋" w:cs="仿宋" w:hint="eastAsia"/>
          <w:sz w:val="32"/>
          <w:szCs w:val="32"/>
        </w:rPr>
        <w:t>集体经济组织和被征收</w:t>
      </w:r>
      <w:r>
        <w:rPr>
          <w:rFonts w:ascii="仿宋" w:eastAsia="仿宋" w:hAnsi="仿宋" w:cs="仿宋" w:hint="eastAsia"/>
          <w:sz w:val="32"/>
          <w:szCs w:val="32"/>
        </w:rPr>
        <w:t>人的合法权益,确保房屋征收工作合法、有序、公平、公正顺利推进，双牌县人民政府根据《中华人民共和国土地管理法》《永州市集体土地与房屋征收补偿安置办法》（永政发[2019]4号）等相关法律法规及规范性文件的规定，结合本项目实际情况，特制定如下房屋征收补偿安置方案。</w:t>
      </w:r>
    </w:p>
    <w:p w:rsidR="00B678A0" w:rsidRDefault="00346F72">
      <w:pPr>
        <w:spacing w:line="560" w:lineRule="exact"/>
        <w:ind w:firstLineChars="200" w:firstLine="643"/>
        <w:rPr>
          <w:rFonts w:ascii="仿宋" w:eastAsia="仿宋" w:hAnsi="仿宋" w:cs="黑体"/>
          <w:b/>
          <w:sz w:val="32"/>
          <w:szCs w:val="32"/>
        </w:rPr>
      </w:pPr>
      <w:r>
        <w:rPr>
          <w:rFonts w:ascii="仿宋" w:eastAsia="仿宋" w:hAnsi="仿宋" w:cs="黑体" w:hint="eastAsia"/>
          <w:b/>
          <w:sz w:val="32"/>
          <w:szCs w:val="32"/>
        </w:rPr>
        <w:t>一、征收依据</w:t>
      </w:r>
    </w:p>
    <w:p w:rsidR="00B678A0" w:rsidRDefault="00346F72">
      <w:pPr>
        <w:spacing w:line="560" w:lineRule="exact"/>
        <w:ind w:firstLineChars="200" w:firstLine="640"/>
        <w:rPr>
          <w:rFonts w:ascii="仿宋" w:eastAsia="仿宋" w:hAnsi="仿宋" w:cs="黑体"/>
          <w:sz w:val="32"/>
          <w:szCs w:val="32"/>
        </w:rPr>
      </w:pPr>
      <w:r>
        <w:rPr>
          <w:rFonts w:ascii="仿宋" w:eastAsia="仿宋" w:hAnsi="仿宋" w:cs="黑体" w:hint="eastAsia"/>
          <w:sz w:val="32"/>
          <w:szCs w:val="32"/>
        </w:rPr>
        <w:t>湖南省人民政府农用地转用、土地征收审批单（（2020）政国土挂字第117号）</w:t>
      </w:r>
    </w:p>
    <w:p w:rsidR="00B678A0" w:rsidRDefault="00346F72">
      <w:pPr>
        <w:spacing w:line="560" w:lineRule="exact"/>
        <w:ind w:firstLineChars="200" w:firstLine="643"/>
        <w:rPr>
          <w:rFonts w:ascii="仿宋" w:eastAsia="仿宋" w:hAnsi="仿宋" w:cs="黑体"/>
          <w:b/>
          <w:sz w:val="32"/>
          <w:szCs w:val="32"/>
        </w:rPr>
      </w:pPr>
      <w:r>
        <w:rPr>
          <w:rFonts w:ascii="仿宋" w:eastAsia="仿宋" w:hAnsi="仿宋" w:cs="黑体" w:hint="eastAsia"/>
          <w:b/>
          <w:sz w:val="32"/>
          <w:szCs w:val="32"/>
        </w:rPr>
        <w:t>二、项目名称及征收范围</w:t>
      </w:r>
    </w:p>
    <w:p w:rsidR="00B678A0" w:rsidRDefault="00346F7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（一）项目名称：双牌县2019年第四批次建设用地(增减挂钩）。</w:t>
      </w:r>
    </w:p>
    <w:p w:rsidR="00B678A0" w:rsidRDefault="00346F7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（二）房屋征收范围：双牌县河东新区(大沙地）范围内房屋及构筑物（具体范围详见征收红线图）</w:t>
      </w:r>
    </w:p>
    <w:p w:rsidR="00B678A0" w:rsidRDefault="00346F72">
      <w:pPr>
        <w:spacing w:line="560" w:lineRule="exact"/>
        <w:ind w:firstLineChars="200" w:firstLine="643"/>
        <w:rPr>
          <w:rFonts w:ascii="仿宋" w:eastAsia="仿宋" w:hAnsi="仿宋" w:cs="黑体"/>
          <w:b/>
          <w:sz w:val="32"/>
          <w:szCs w:val="32"/>
        </w:rPr>
      </w:pPr>
      <w:r>
        <w:rPr>
          <w:rFonts w:ascii="仿宋" w:eastAsia="仿宋" w:hAnsi="仿宋" w:cs="黑体" w:hint="eastAsia"/>
          <w:b/>
          <w:sz w:val="32"/>
          <w:szCs w:val="32"/>
        </w:rPr>
        <w:t>三、房屋征收补偿安置政策</w:t>
      </w:r>
    </w:p>
    <w:p w:rsidR="00B678A0" w:rsidRDefault="00346F7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（一）《中华人民共和国土地管理法》</w:t>
      </w:r>
    </w:p>
    <w:p w:rsidR="00B678A0" w:rsidRDefault="00346F7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（二）《湖南省实施&lt;中华人民共和国土地管理法&gt;办法》</w:t>
      </w:r>
    </w:p>
    <w:p w:rsidR="00B678A0" w:rsidRDefault="00346F7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（三）《永州市人民政府关于印发&lt;永州市集体土地</w:t>
      </w:r>
      <w:r w:rsidR="00ED1F7C">
        <w:rPr>
          <w:rFonts w:ascii="仿宋" w:eastAsia="仿宋" w:hAnsi="仿宋" w:cs="仿宋" w:hint="eastAsia"/>
          <w:sz w:val="32"/>
          <w:szCs w:val="32"/>
        </w:rPr>
        <w:t>与</w:t>
      </w:r>
      <w:r>
        <w:rPr>
          <w:rFonts w:ascii="仿宋" w:eastAsia="仿宋" w:hAnsi="仿宋" w:cs="仿宋" w:hint="eastAsia"/>
          <w:sz w:val="32"/>
          <w:szCs w:val="32"/>
        </w:rPr>
        <w:t>房</w:t>
      </w:r>
      <w:r>
        <w:rPr>
          <w:rFonts w:ascii="仿宋" w:eastAsia="仿宋" w:hAnsi="仿宋" w:cs="仿宋" w:hint="eastAsia"/>
          <w:sz w:val="32"/>
          <w:szCs w:val="32"/>
        </w:rPr>
        <w:lastRenderedPageBreak/>
        <w:t>屋</w:t>
      </w:r>
      <w:r w:rsidR="00ED1F7C">
        <w:rPr>
          <w:rFonts w:ascii="仿宋" w:eastAsia="仿宋" w:hAnsi="仿宋" w:cs="仿宋" w:hint="eastAsia"/>
          <w:sz w:val="32"/>
          <w:szCs w:val="32"/>
        </w:rPr>
        <w:t>征收</w:t>
      </w:r>
      <w:r>
        <w:rPr>
          <w:rFonts w:ascii="仿宋" w:eastAsia="仿宋" w:hAnsi="仿宋" w:cs="仿宋" w:hint="eastAsia"/>
          <w:sz w:val="32"/>
          <w:szCs w:val="32"/>
        </w:rPr>
        <w:t>补偿安置办法&gt;的通知》（永政发〔2019〕4号）</w:t>
      </w:r>
    </w:p>
    <w:p w:rsidR="00B678A0" w:rsidRDefault="00346F7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（四）省、市、县有关会议及相关文件精神。</w:t>
      </w:r>
    </w:p>
    <w:p w:rsidR="00B678A0" w:rsidRDefault="00346F72">
      <w:pPr>
        <w:spacing w:line="560" w:lineRule="exact"/>
        <w:ind w:firstLineChars="200" w:firstLine="643"/>
        <w:rPr>
          <w:rFonts w:ascii="仿宋" w:eastAsia="仿宋" w:hAnsi="仿宋" w:cs="黑体"/>
          <w:b/>
          <w:sz w:val="32"/>
          <w:szCs w:val="32"/>
        </w:rPr>
      </w:pPr>
      <w:r>
        <w:rPr>
          <w:rFonts w:ascii="仿宋" w:eastAsia="仿宋" w:hAnsi="仿宋" w:cs="黑体" w:hint="eastAsia"/>
          <w:b/>
          <w:sz w:val="32"/>
          <w:szCs w:val="32"/>
        </w:rPr>
        <w:t>四、征收当事人及征收单位</w:t>
      </w:r>
    </w:p>
    <w:p w:rsidR="00B678A0" w:rsidRDefault="00346F7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（一）征收人：双牌县人民政府</w:t>
      </w:r>
    </w:p>
    <w:p w:rsidR="00B678A0" w:rsidRDefault="00346F7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（二）被征收人：集体土地上被征收房屋所有权人</w:t>
      </w:r>
      <w:r w:rsidR="00024DE9">
        <w:rPr>
          <w:rFonts w:ascii="仿宋" w:eastAsia="仿宋" w:hAnsi="仿宋" w:cs="仿宋" w:hint="eastAsia"/>
          <w:sz w:val="32"/>
          <w:szCs w:val="32"/>
        </w:rPr>
        <w:t>、地上附着物所有权人</w:t>
      </w:r>
    </w:p>
    <w:p w:rsidR="00B678A0" w:rsidRDefault="00346F7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（三）征收单位：双牌县自然资源局</w:t>
      </w:r>
    </w:p>
    <w:p w:rsidR="00B678A0" w:rsidRDefault="00346F7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（四）征收实施单位：双牌县自然资源局、泷泊镇人民政府。</w:t>
      </w:r>
    </w:p>
    <w:p w:rsidR="00B678A0" w:rsidRDefault="00346F72">
      <w:pPr>
        <w:spacing w:line="560" w:lineRule="exact"/>
        <w:ind w:firstLineChars="200" w:firstLine="643"/>
        <w:rPr>
          <w:rFonts w:ascii="仿宋" w:eastAsia="仿宋" w:hAnsi="仿宋" w:cs="黑体"/>
          <w:b/>
          <w:sz w:val="32"/>
          <w:szCs w:val="32"/>
        </w:rPr>
      </w:pPr>
      <w:r>
        <w:rPr>
          <w:rFonts w:ascii="仿宋" w:eastAsia="仿宋" w:hAnsi="仿宋" w:cs="黑体" w:hint="eastAsia"/>
          <w:b/>
          <w:sz w:val="32"/>
          <w:szCs w:val="32"/>
        </w:rPr>
        <w:t>五、房屋征收程序</w:t>
      </w:r>
    </w:p>
    <w:p w:rsidR="003633F8" w:rsidRPr="003633F8" w:rsidRDefault="003633F8" w:rsidP="003633F8">
      <w:pPr>
        <w:spacing w:line="560" w:lineRule="exact"/>
        <w:ind w:firstLineChars="200" w:firstLine="640"/>
        <w:rPr>
          <w:rFonts w:ascii="仿宋" w:eastAsia="仿宋" w:hAnsi="仿宋" w:cs="仿宋"/>
          <w:sz w:val="32"/>
          <w:szCs w:val="32"/>
        </w:rPr>
      </w:pPr>
      <w:r w:rsidRPr="003633F8">
        <w:rPr>
          <w:rFonts w:ascii="仿宋" w:eastAsia="仿宋" w:hAnsi="仿宋" w:cs="仿宋" w:hint="eastAsia"/>
          <w:sz w:val="32"/>
          <w:szCs w:val="32"/>
        </w:rPr>
        <w:t>（一）发布拟征地告知书</w:t>
      </w:r>
    </w:p>
    <w:p w:rsidR="003633F8" w:rsidRPr="003633F8" w:rsidRDefault="003633F8" w:rsidP="00550B39">
      <w:pPr>
        <w:spacing w:line="560" w:lineRule="exact"/>
        <w:ind w:firstLineChars="200" w:firstLine="640"/>
        <w:rPr>
          <w:rFonts w:ascii="仿宋" w:eastAsia="仿宋" w:hAnsi="仿宋" w:cs="仿宋"/>
          <w:sz w:val="32"/>
          <w:szCs w:val="32"/>
        </w:rPr>
      </w:pPr>
      <w:r w:rsidRPr="003633F8">
        <w:rPr>
          <w:rFonts w:ascii="仿宋" w:eastAsia="仿宋" w:hAnsi="仿宋" w:cs="仿宋" w:hint="eastAsia"/>
          <w:sz w:val="32"/>
          <w:szCs w:val="32"/>
        </w:rPr>
        <w:t>（二）对拟征收土地进行现状调查、做出房屋征收社会稳定风险评估；</w:t>
      </w:r>
    </w:p>
    <w:p w:rsidR="003633F8" w:rsidRPr="003633F8" w:rsidRDefault="003633F8" w:rsidP="003633F8">
      <w:pPr>
        <w:spacing w:line="560" w:lineRule="exact"/>
        <w:ind w:firstLineChars="200" w:firstLine="640"/>
        <w:rPr>
          <w:rFonts w:ascii="仿宋" w:eastAsia="仿宋" w:hAnsi="仿宋" w:cs="仿宋"/>
          <w:sz w:val="32"/>
          <w:szCs w:val="32"/>
        </w:rPr>
      </w:pPr>
      <w:r w:rsidRPr="003633F8">
        <w:rPr>
          <w:rFonts w:ascii="仿宋" w:eastAsia="仿宋" w:hAnsi="仿宋" w:cs="仿宋" w:hint="eastAsia"/>
          <w:sz w:val="32"/>
          <w:szCs w:val="32"/>
        </w:rPr>
        <w:t>（三）对房屋、集体土地、青苗进行登记；</w:t>
      </w:r>
    </w:p>
    <w:p w:rsidR="00550B39" w:rsidRDefault="003633F8" w:rsidP="00550B39">
      <w:pPr>
        <w:spacing w:line="560" w:lineRule="exact"/>
        <w:ind w:firstLineChars="200" w:firstLine="640"/>
        <w:rPr>
          <w:rFonts w:ascii="仿宋" w:eastAsia="仿宋" w:hAnsi="仿宋" w:cs="仿宋" w:hint="eastAsia"/>
          <w:sz w:val="32"/>
          <w:szCs w:val="32"/>
        </w:rPr>
      </w:pPr>
      <w:r w:rsidRPr="003633F8">
        <w:rPr>
          <w:rFonts w:ascii="仿宋" w:eastAsia="仿宋" w:hAnsi="仿宋" w:cs="仿宋" w:hint="eastAsia"/>
          <w:sz w:val="32"/>
          <w:szCs w:val="32"/>
        </w:rPr>
        <w:t>（四）对登记结果进行核查，核查确认无误后公示；</w:t>
      </w:r>
    </w:p>
    <w:p w:rsidR="003633F8" w:rsidRPr="003633F8" w:rsidRDefault="003633F8" w:rsidP="00550B39">
      <w:pPr>
        <w:spacing w:line="560" w:lineRule="exact"/>
        <w:ind w:firstLineChars="200" w:firstLine="640"/>
        <w:rPr>
          <w:rFonts w:ascii="仿宋" w:eastAsia="仿宋" w:hAnsi="仿宋" w:cs="仿宋"/>
          <w:sz w:val="32"/>
          <w:szCs w:val="32"/>
        </w:rPr>
      </w:pPr>
      <w:r w:rsidRPr="003633F8">
        <w:rPr>
          <w:rFonts w:ascii="仿宋" w:eastAsia="仿宋" w:hAnsi="仿宋" w:cs="仿宋" w:hint="eastAsia"/>
          <w:sz w:val="32"/>
          <w:szCs w:val="32"/>
        </w:rPr>
        <w:t>（五）发布《集体土地与房屋征收补偿安置方案（征求意见稿）》征求被征收人和集体经济组织的意见；</w:t>
      </w:r>
    </w:p>
    <w:p w:rsidR="003633F8" w:rsidRPr="003633F8" w:rsidRDefault="003633F8" w:rsidP="00604984">
      <w:pPr>
        <w:spacing w:line="560" w:lineRule="exact"/>
        <w:ind w:firstLineChars="200" w:firstLine="640"/>
        <w:rPr>
          <w:rFonts w:ascii="仿宋" w:eastAsia="仿宋" w:hAnsi="仿宋" w:cs="仿宋"/>
          <w:sz w:val="32"/>
          <w:szCs w:val="32"/>
        </w:rPr>
      </w:pPr>
      <w:r w:rsidRPr="003633F8">
        <w:rPr>
          <w:rFonts w:ascii="仿宋" w:eastAsia="仿宋" w:hAnsi="仿宋" w:cs="仿宋" w:hint="eastAsia"/>
          <w:sz w:val="32"/>
          <w:szCs w:val="32"/>
        </w:rPr>
        <w:t>（六）发布经县人民政府政府批准的《集体土地与房屋征收补偿安置方案》</w:t>
      </w:r>
    </w:p>
    <w:p w:rsidR="003633F8" w:rsidRPr="003633F8" w:rsidRDefault="003633F8" w:rsidP="003633F8">
      <w:pPr>
        <w:spacing w:line="560" w:lineRule="exact"/>
        <w:ind w:firstLineChars="200" w:firstLine="640"/>
        <w:rPr>
          <w:rFonts w:ascii="仿宋" w:eastAsia="仿宋" w:hAnsi="仿宋" w:cs="仿宋"/>
          <w:sz w:val="32"/>
          <w:szCs w:val="32"/>
        </w:rPr>
      </w:pPr>
      <w:r w:rsidRPr="003633F8">
        <w:rPr>
          <w:rFonts w:ascii="仿宋" w:eastAsia="仿宋" w:hAnsi="仿宋" w:cs="仿宋" w:hint="eastAsia"/>
          <w:sz w:val="32"/>
          <w:szCs w:val="32"/>
        </w:rPr>
        <w:t>（七）签订房屋征收补偿安置协议；</w:t>
      </w:r>
    </w:p>
    <w:p w:rsidR="003633F8" w:rsidRDefault="003633F8" w:rsidP="00604984">
      <w:pPr>
        <w:spacing w:line="560" w:lineRule="exact"/>
        <w:ind w:firstLineChars="200" w:firstLine="640"/>
        <w:rPr>
          <w:rFonts w:ascii="仿宋" w:eastAsia="仿宋" w:hAnsi="仿宋" w:cs="仿宋"/>
          <w:sz w:val="32"/>
          <w:szCs w:val="32"/>
        </w:rPr>
      </w:pPr>
      <w:r w:rsidRPr="003633F8">
        <w:rPr>
          <w:rFonts w:ascii="仿宋" w:eastAsia="仿宋" w:hAnsi="仿宋" w:cs="仿宋" w:hint="eastAsia"/>
          <w:sz w:val="32"/>
          <w:szCs w:val="32"/>
        </w:rPr>
        <w:t>（八）少数达不成补偿协议的，由征收实施部门向县人民政府申请做出补偿决定；</w:t>
      </w:r>
    </w:p>
    <w:p w:rsidR="003633F8" w:rsidRPr="003633F8" w:rsidRDefault="003633F8" w:rsidP="003633F8">
      <w:pPr>
        <w:spacing w:line="560" w:lineRule="exact"/>
        <w:ind w:firstLineChars="200" w:firstLine="640"/>
        <w:rPr>
          <w:rFonts w:ascii="仿宋" w:eastAsia="仿宋" w:hAnsi="仿宋" w:cs="微软雅黑"/>
          <w:color w:val="323232"/>
          <w:sz w:val="32"/>
          <w:szCs w:val="32"/>
          <w:shd w:val="clear" w:color="auto" w:fill="FFFFFF"/>
        </w:rPr>
      </w:pPr>
      <w:r w:rsidRPr="003633F8">
        <w:rPr>
          <w:rFonts w:ascii="仿宋" w:eastAsia="仿宋" w:hAnsi="仿宋" w:cs="微软雅黑" w:hint="eastAsia"/>
          <w:color w:val="323232"/>
          <w:sz w:val="32"/>
          <w:szCs w:val="32"/>
          <w:shd w:val="clear" w:color="auto" w:fill="FFFFFF"/>
        </w:rPr>
        <w:t>（九）在规定期限内不签订房屋征收补偿安置协议和不领取补偿款的，征收实施单位将以被征收人的名义专户储存</w:t>
      </w:r>
      <w:r w:rsidRPr="003633F8">
        <w:rPr>
          <w:rFonts w:ascii="仿宋" w:eastAsia="仿宋" w:hAnsi="仿宋" w:cs="微软雅黑" w:hint="eastAsia"/>
          <w:color w:val="323232"/>
          <w:sz w:val="32"/>
          <w:szCs w:val="32"/>
          <w:shd w:val="clear" w:color="auto" w:fill="FFFFFF"/>
        </w:rPr>
        <w:lastRenderedPageBreak/>
        <w:t>（公证提存）并书面告知；被征收人在法定期限内不申请行政复议或不提起行政诉讼的，在补偿决定规定的期限内不搬迁的由县自然资源行政主管部门依法责令限期腾地；逾期不腾地的，可依法申请人民法院强制执行，强制执行申请书应当附具补偿金额和专户存储账号等材料；</w:t>
      </w:r>
    </w:p>
    <w:p w:rsidR="003633F8" w:rsidRPr="003633F8" w:rsidRDefault="003633F8" w:rsidP="003633F8">
      <w:pPr>
        <w:spacing w:line="560" w:lineRule="exact"/>
        <w:ind w:firstLineChars="200" w:firstLine="640"/>
        <w:rPr>
          <w:rFonts w:ascii="仿宋" w:eastAsia="仿宋" w:hAnsi="仿宋" w:cs="微软雅黑"/>
          <w:color w:val="323232"/>
          <w:sz w:val="32"/>
          <w:szCs w:val="32"/>
          <w:shd w:val="clear" w:color="auto" w:fill="FFFFFF"/>
        </w:rPr>
      </w:pPr>
      <w:r w:rsidRPr="003633F8">
        <w:rPr>
          <w:rFonts w:ascii="仿宋" w:eastAsia="仿宋" w:hAnsi="仿宋" w:cs="微软雅黑" w:hint="eastAsia"/>
          <w:color w:val="323232"/>
          <w:sz w:val="32"/>
          <w:szCs w:val="32"/>
          <w:shd w:val="clear" w:color="auto" w:fill="FFFFFF"/>
        </w:rPr>
        <w:t>（十）及时公布被征收人补偿结果，并建立被征收人的房屋征收档案；</w:t>
      </w:r>
    </w:p>
    <w:p w:rsidR="003633F8" w:rsidRPr="003633F8" w:rsidRDefault="003633F8" w:rsidP="003633F8">
      <w:pPr>
        <w:spacing w:line="560" w:lineRule="exact"/>
        <w:ind w:firstLineChars="200" w:firstLine="640"/>
        <w:rPr>
          <w:rFonts w:ascii="仿宋" w:eastAsia="仿宋" w:hAnsi="仿宋" w:cs="微软雅黑"/>
          <w:color w:val="323232"/>
          <w:sz w:val="32"/>
          <w:szCs w:val="32"/>
          <w:shd w:val="clear" w:color="auto" w:fill="FFFFFF"/>
        </w:rPr>
      </w:pPr>
      <w:r w:rsidRPr="003633F8">
        <w:rPr>
          <w:rFonts w:ascii="仿宋" w:eastAsia="仿宋" w:hAnsi="仿宋" w:cs="微软雅黑" w:hint="eastAsia"/>
          <w:color w:val="323232"/>
          <w:sz w:val="32"/>
          <w:szCs w:val="32"/>
          <w:shd w:val="clear" w:color="auto" w:fill="FFFFFF"/>
        </w:rPr>
        <w:t>（十一）签订房屋补偿安置协议后，被征收人将被征收房屋的土地使用权证、房屋产权证交征收实施单位；自然资源行政部门依法收回被征收房屋的土地使用权证；被征收房屋拆除后，不动产登记中心依法注销被征收房屋的房屋产权证。</w:t>
      </w:r>
    </w:p>
    <w:p w:rsidR="003633F8" w:rsidRPr="003633F8" w:rsidRDefault="003633F8" w:rsidP="003633F8">
      <w:pPr>
        <w:spacing w:line="560" w:lineRule="exact"/>
        <w:ind w:firstLineChars="200" w:firstLine="643"/>
        <w:rPr>
          <w:rFonts w:ascii="仿宋" w:eastAsia="仿宋" w:hAnsi="仿宋" w:cs="黑体"/>
          <w:b/>
          <w:sz w:val="32"/>
          <w:szCs w:val="32"/>
        </w:rPr>
      </w:pPr>
      <w:r w:rsidRPr="003633F8">
        <w:rPr>
          <w:rFonts w:ascii="仿宋" w:eastAsia="仿宋" w:hAnsi="仿宋" w:cs="黑体" w:hint="eastAsia"/>
          <w:b/>
          <w:sz w:val="32"/>
          <w:szCs w:val="32"/>
        </w:rPr>
        <w:t>六、房屋征收当事人应遵循以下原则</w:t>
      </w:r>
    </w:p>
    <w:p w:rsidR="003633F8" w:rsidRPr="003633F8" w:rsidRDefault="003633F8" w:rsidP="003633F8">
      <w:pPr>
        <w:spacing w:line="560" w:lineRule="exact"/>
        <w:ind w:firstLineChars="200" w:firstLine="640"/>
        <w:rPr>
          <w:rFonts w:ascii="仿宋" w:eastAsia="仿宋" w:hAnsi="仿宋" w:cs="微软雅黑"/>
          <w:color w:val="323232"/>
          <w:sz w:val="32"/>
          <w:szCs w:val="32"/>
          <w:shd w:val="clear" w:color="auto" w:fill="FFFFFF"/>
        </w:rPr>
      </w:pPr>
      <w:r w:rsidRPr="003633F8">
        <w:rPr>
          <w:rFonts w:ascii="仿宋" w:eastAsia="仿宋" w:hAnsi="仿宋" w:cs="微软雅黑" w:hint="eastAsia"/>
          <w:color w:val="323232"/>
          <w:sz w:val="32"/>
          <w:szCs w:val="32"/>
          <w:shd w:val="clear" w:color="auto" w:fill="FFFFFF"/>
        </w:rPr>
        <w:t>（一）征收人应本着“依法征收、合理补偿、妥善安置”的原则，兼顾国家、集体和被征收人三方利益。征收工作应做到“四公开、一监督”（即公开房屋征收补偿安置标准、公开补偿情况、公开安置时间、公开安置房座落和面积，自觉接受职能部门、群众及社会舆论监督）。</w:t>
      </w:r>
    </w:p>
    <w:p w:rsidR="003633F8" w:rsidRDefault="003633F8" w:rsidP="003633F8">
      <w:pPr>
        <w:spacing w:line="560" w:lineRule="exact"/>
        <w:ind w:firstLineChars="200" w:firstLine="640"/>
        <w:rPr>
          <w:rFonts w:ascii="仿宋" w:eastAsia="仿宋" w:hAnsi="仿宋" w:cs="微软雅黑"/>
          <w:color w:val="323232"/>
          <w:sz w:val="32"/>
          <w:szCs w:val="32"/>
          <w:shd w:val="clear" w:color="auto" w:fill="FFFFFF"/>
        </w:rPr>
      </w:pPr>
      <w:r w:rsidRPr="003633F8">
        <w:rPr>
          <w:rFonts w:ascii="仿宋" w:eastAsia="仿宋" w:hAnsi="仿宋" w:cs="微软雅黑" w:hint="eastAsia"/>
          <w:color w:val="323232"/>
          <w:sz w:val="32"/>
          <w:szCs w:val="32"/>
          <w:shd w:val="clear" w:color="auto" w:fill="FFFFFF"/>
        </w:rPr>
        <w:t>（二）被征收人应服从项目建设的需要，不提不合法、不合理要求，不出现妨碍征收工作的违法行为，积极主动配合征收工作，在规定的征收期限内签订房屋征收补偿安置协议，并完成搬迁交房、腾地工作。</w:t>
      </w:r>
    </w:p>
    <w:p w:rsidR="00B678A0" w:rsidRDefault="00346F72" w:rsidP="003633F8">
      <w:pPr>
        <w:spacing w:line="560" w:lineRule="exact"/>
        <w:ind w:firstLineChars="200" w:firstLine="643"/>
        <w:rPr>
          <w:rFonts w:ascii="仿宋" w:eastAsia="仿宋" w:hAnsi="仿宋" w:cs="黑体"/>
          <w:b/>
          <w:sz w:val="32"/>
          <w:szCs w:val="32"/>
        </w:rPr>
      </w:pPr>
      <w:r>
        <w:rPr>
          <w:rFonts w:ascii="仿宋" w:eastAsia="仿宋" w:hAnsi="仿宋" w:cs="黑体" w:hint="eastAsia"/>
          <w:b/>
          <w:sz w:val="32"/>
          <w:szCs w:val="32"/>
        </w:rPr>
        <w:t>七、房屋征收补偿与安置具体办法</w:t>
      </w:r>
    </w:p>
    <w:p w:rsidR="00B678A0" w:rsidRDefault="00346F72">
      <w:pPr>
        <w:spacing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t>（一）房屋征收补偿与安置政策</w:t>
      </w:r>
    </w:p>
    <w:p w:rsidR="00B678A0" w:rsidRDefault="00346F7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集体土地上房屋及附属物的补偿标准按《永州市人民政府关于印发&lt;永州市集体土地与房屋征收补偿安置办法&gt;的通知》（永政发〔2019〕4号）文件规定进行补偿安置；征收补偿安置方式为货币补偿安置或房屋置换安置两种，由被征收人独立自主选择其中一种</w:t>
      </w:r>
      <w:r w:rsidR="00604984">
        <w:rPr>
          <w:rFonts w:ascii="仿宋" w:eastAsia="仿宋" w:hAnsi="仿宋" w:cs="仿宋" w:hint="eastAsia"/>
          <w:sz w:val="32"/>
          <w:szCs w:val="32"/>
        </w:rPr>
        <w:t>安置方式</w:t>
      </w:r>
      <w:r>
        <w:rPr>
          <w:rFonts w:ascii="仿宋" w:eastAsia="仿宋" w:hAnsi="仿宋" w:cs="仿宋" w:hint="eastAsia"/>
          <w:sz w:val="32"/>
          <w:szCs w:val="32"/>
        </w:rPr>
        <w:t>。</w:t>
      </w:r>
    </w:p>
    <w:p w:rsidR="00B678A0" w:rsidRDefault="00346F72">
      <w:pPr>
        <w:spacing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t>（二）安置对象</w:t>
      </w:r>
    </w:p>
    <w:p w:rsidR="00B678A0" w:rsidRDefault="00346F7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符合安置条件的人员是指户籍在被征地集体经济组织，依法享有农村土地承包经营权利，参与被征地集体经济组织分配，在被征地集体组织内部享有权利并承担义务，有合法建房用地手续的产权人。或户籍在本集体经济组织，虽未享有农村土地承包经营权，但属本集体经济组织成员繁衍的后代；符合安置条件的人员只给予一次安置，不得重复安置。未依法承包被征地集体经济组织土地、未享受被征地集体经济组织成员权利，并未承担相关义务的人员（含寄养、寄住、寄读、空挂户籍等人员）</w:t>
      </w:r>
      <w:r w:rsidR="00604984">
        <w:rPr>
          <w:rFonts w:ascii="仿宋" w:eastAsia="仿宋" w:hAnsi="仿宋" w:cs="仿宋" w:hint="eastAsia"/>
          <w:sz w:val="32"/>
          <w:szCs w:val="32"/>
        </w:rPr>
        <w:t>，</w:t>
      </w:r>
      <w:r>
        <w:rPr>
          <w:rFonts w:ascii="仿宋" w:eastAsia="仿宋" w:hAnsi="仿宋" w:cs="仿宋" w:hint="eastAsia"/>
          <w:sz w:val="32"/>
          <w:szCs w:val="32"/>
        </w:rPr>
        <w:t>不予安置。外来户原则上不予安置，但法律法规另有规定的除外。所有安置对象实行“六堂会审”，即由县人民政府组织业主单位、住建、自然资源、公安、乡镇、村等进行审定，并予以公示后确定。</w:t>
      </w:r>
    </w:p>
    <w:p w:rsidR="00B678A0" w:rsidRDefault="00346F72">
      <w:pPr>
        <w:spacing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t>（三）安置方式</w:t>
      </w:r>
    </w:p>
    <w:p w:rsidR="00B678A0" w:rsidRDefault="00346F72">
      <w:pPr>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rPr>
        <w:t>1.货币补偿安置按照以下规定执行</w:t>
      </w:r>
    </w:p>
    <w:p w:rsidR="00B678A0" w:rsidRDefault="00346F7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（1）被征收房屋征收补偿费按重置价结合成新进行补偿（具体补偿标准见附件）</w:t>
      </w:r>
    </w:p>
    <w:p w:rsidR="00B678A0" w:rsidRDefault="00346F7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（2）对符合安置条件的被征收人货币安置补偿，按每人23.8万元的标准进行安置。</w:t>
      </w:r>
    </w:p>
    <w:p w:rsidR="00B678A0" w:rsidRDefault="00346F7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①被征收户属独生子女并领取了独生子女父母光荣证的增加一个人口安置对象，父母和子、女同为独生子女的只增加一个人口安置对象。</w:t>
      </w:r>
    </w:p>
    <w:p w:rsidR="00B678A0" w:rsidRDefault="00346F7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②被征收户有政策外生育的人口，必须按相关政策规定处理到位后，方可给予安置。</w:t>
      </w:r>
    </w:p>
    <w:p w:rsidR="00B678A0" w:rsidRDefault="00346F72">
      <w:pPr>
        <w:spacing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t>2.房屋置换安置按照以下规定执行</w:t>
      </w:r>
    </w:p>
    <w:p w:rsidR="00B678A0" w:rsidRDefault="00346F7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（1）被征收房屋征收补偿费按重置价结合成新进行补偿。</w:t>
      </w:r>
    </w:p>
    <w:p w:rsidR="00B678A0" w:rsidRDefault="00346F7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（2）对符合安置条件的被征收人，按每人70㎡（含公摊面积）的成本价确定安置房面积。</w:t>
      </w:r>
    </w:p>
    <w:p w:rsidR="00B678A0" w:rsidRDefault="00346F7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(3)安置房屋的选择以被征收人签订房屋征收补偿安置协议约定时间内拆除房屋或者搬迁腾房的时间排序，作为选房的依据。</w:t>
      </w:r>
    </w:p>
    <w:p w:rsidR="00B678A0" w:rsidRDefault="00346F7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安置房成本（含土地成本、建安成本、水电路绿化配套等费用）由住建、物价、财政、项目业主等部门核定公布，被征收人按成本价格购买，成本价应考虑物价因素，每年调整一次。被征收人购买安置房住宅面积不足或超过面积部分，不足部分按市场价补差（市场价减去成本价），超过部分按市场价购买。楼层和方位的价差按各楼盘确定。征收人与被征收人在安置房交房时结算差价。</w:t>
      </w:r>
    </w:p>
    <w:p w:rsidR="00B678A0" w:rsidRDefault="00346F7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安置房的建设，由有关单位统一设计、统一规划、统一建设。安置房达到交房条件后，建设方统一交付县人民政府，由县人民政府负责组织选房分房。</w:t>
      </w:r>
    </w:p>
    <w:p w:rsidR="00B678A0" w:rsidRDefault="00346F7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3、其他情况的说明。</w:t>
      </w:r>
    </w:p>
    <w:p w:rsidR="00B678A0" w:rsidRDefault="00346F7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（1）符合安置房安置条件的被征收特困人群，房屋征收补偿费不足以购买人均50㎡安置房（建筑成本价）的经本人申请和县人民政府审核确定并经公示无异议后，可给予5万元/户的补贴。</w:t>
      </w:r>
    </w:p>
    <w:p w:rsidR="00B678A0" w:rsidRDefault="00346F7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（2）因历史原因，同一被征收人有多处合法房屋被征收的，只能选择一处房屋进行安置，其余房屋只能按照重置价结合成新进行补偿。</w:t>
      </w:r>
    </w:p>
    <w:p w:rsidR="00B678A0" w:rsidRDefault="00346F72">
      <w:pPr>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rPr>
        <w:t>（四）房屋征收补偿安置的有关规定</w:t>
      </w:r>
    </w:p>
    <w:p w:rsidR="00B678A0" w:rsidRDefault="00346F7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1.被征收安置对象必须具有合法有效的土地使用权证、房屋所有权证或相关部门批准建房的手续。</w:t>
      </w:r>
    </w:p>
    <w:p w:rsidR="00B678A0" w:rsidRDefault="00346F7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房屋征收的安置，以户以栋为单位安置，只安排一次。被征收人有两处或以上宅基地的，其中一处房屋被征收，其他宅基地已达到规定用地面积标准的，不再进行安置；两处或以上同时被征收的，只能选择其中一处进行安置，其余房屋只能按照重置价结合成新进行补偿。</w:t>
      </w:r>
    </w:p>
    <w:p w:rsidR="00B678A0" w:rsidRDefault="00346F7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3.征收非住宅房屋、城镇居民在农村的合法房屋、非本集体经济组织成员的合法房屋，按照房屋征收重置价补偿，不予安置。被征收房屋的共有产权人在集体经济组织上还有其他房屋的，不予安置。</w:t>
      </w:r>
    </w:p>
    <w:p w:rsidR="00B678A0" w:rsidRDefault="00346F7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4.已迁入的非本集体经济组织成员确实无法迁回原籍，房屋征收后生活确有困难且他处无住房的，符合保障性住房分配条件，经申请可获得政府按规定提供的保障性住房。</w:t>
      </w:r>
    </w:p>
    <w:p w:rsidR="00B678A0" w:rsidRDefault="00346F7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5.征收住宅房屋按以下规定支付搬家费和临时安置补偿费。</w:t>
      </w:r>
    </w:p>
    <w:p w:rsidR="00B678A0" w:rsidRDefault="00346F7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实行货币补偿安置的，按2000元/户/次支付两次搬家费，并给予临时安置过渡补偿费12个月，临时安置过渡补偿费标准为1000元/户/月。</w:t>
      </w:r>
    </w:p>
    <w:p w:rsidR="00B678A0" w:rsidRDefault="00346F7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实行安置房安置的，按2000元/户/次支付两次搬家费，并给予临时安置过渡补偿费1000元/户/月。安置房安置的补助为24个月，需延长过渡期限的，临时安置过渡补偿费按标准的150%支付，提供现房安置的，只补助6个月。</w:t>
      </w:r>
    </w:p>
    <w:p w:rsidR="00B678A0" w:rsidRDefault="00346F7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搬家费和临时安置过渡补偿费一次性支付。被征收人不服从安排或自身原因造成超期过渡的，不得增加临时安置过渡补偿费。</w:t>
      </w:r>
    </w:p>
    <w:p w:rsidR="00B678A0" w:rsidRDefault="00346F7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6.征收非住宅房屋不计算搬家费及过渡费。</w:t>
      </w:r>
    </w:p>
    <w:p w:rsidR="00B678A0" w:rsidRDefault="00346F7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7.应当安置人员资格认定以《征收土地补偿安置方案公告》发布日期为认定截止日。</w:t>
      </w:r>
    </w:p>
    <w:p w:rsidR="00B678A0" w:rsidRDefault="00346F72">
      <w:pPr>
        <w:spacing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t>八、违法建筑及附属物的处理</w:t>
      </w:r>
    </w:p>
    <w:p w:rsidR="00B678A0" w:rsidRDefault="00346F7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按照市、县控违拆违规定依法认定的违法建筑及附属物的不予补偿，自行拆除的给予自拆劳务费。截止到2020年10月31日没有自行拆除的违法建筑及附属物，将依法强制拆除，不给予自拆劳务费。</w:t>
      </w:r>
    </w:p>
    <w:p w:rsidR="00B678A0" w:rsidRDefault="00346F72">
      <w:pPr>
        <w:spacing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t>九、其他补偿</w:t>
      </w:r>
    </w:p>
    <w:p w:rsidR="00B678A0" w:rsidRDefault="00346F7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依法取得集体土地使用权手续兴办生产、经营性企业，被征收人具有合法有效经营证照和依法纳税证明，且在拟征地告知书发布前连续经营6个月以上的，对实际用于经营的部分，按同类结构房屋征收标准增加30%的补偿；对因征收造成其停产停业损失的，应当给予被征收人或者房屋</w:t>
      </w:r>
      <w:r>
        <w:rPr>
          <w:rFonts w:ascii="仿宋" w:eastAsia="仿宋" w:hAnsi="仿宋" w:cs="仿宋" w:hint="eastAsia"/>
          <w:sz w:val="32"/>
          <w:szCs w:val="32"/>
        </w:rPr>
        <w:lastRenderedPageBreak/>
        <w:t>使用权人不超过被征收房屋同类结构房屋价值10%的补偿费。商品房和营业用具等自行处置，不再另行补偿，也不再安排重建或给予其他安置。未依法取得集体土地使用权手续兴办企业的或无合经营证照或证照过期失效的，不予补偿也不支付停产停业损失费。</w:t>
      </w:r>
    </w:p>
    <w:p w:rsidR="00B678A0" w:rsidRDefault="00346F7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原属合法住宅用房，被征收人擅自改变房屋用途作经营性用房的（小卖部、理发店、诊所及从事其他小型生产经营活动），仍按原房屋性质补偿。已办理了营业执照、经营许可证、税务登记，且在拟征地告知书发布前连续经营6个月以上的，可按实际用于营业的部分，按同类结构房屋征收标准增加24%的补偿（包括商品及营业用具自行处理、搬运等因搬迁需要补偿的一切费用）。工商营业执照、税务登记证、纳税证明每缺少一项少增加8%的补偿，但实际补偿面积最高不得超过120㎡。</w:t>
      </w:r>
    </w:p>
    <w:p w:rsidR="00B678A0" w:rsidRDefault="00346F7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（三）依法批准的“农家乐”、畜禽养殖用房，按同类结构房屋征收标准增加30%的补偿，不再另行支付装修及设施补偿、停产停业损失费，也不再安排重建或给予其他安置。</w:t>
      </w:r>
    </w:p>
    <w:p w:rsidR="00B678A0" w:rsidRDefault="00346F7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（四）征收学校、医院、寺庙、教堂、村委会等公益事业用房，按同类结构房屋征收标准增加30%的补偿，用于解决物品搬运处置、人员过渡、重建地取得等因征收补偿的全部费用。</w:t>
      </w:r>
    </w:p>
    <w:p w:rsidR="00B678A0" w:rsidRDefault="00346F7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（五）房屋征收涉及承租人搬迁的，由被征收人负责动员搬迁，营业或生产补偿应支付给承租人，但租赁双方另有约定的除外。</w:t>
      </w:r>
    </w:p>
    <w:p w:rsidR="00B678A0" w:rsidRDefault="00346F7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（六）征收范围内的通讯缆线、供电线路、管道等设施的拆除由主管部门负责，征收人适当给予工资及材料费补偿。</w:t>
      </w:r>
    </w:p>
    <w:p w:rsidR="00B678A0" w:rsidRDefault="00346F72">
      <w:pPr>
        <w:spacing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t>十、奖励措施</w:t>
      </w:r>
    </w:p>
    <w:p w:rsidR="00B678A0" w:rsidRDefault="00346F7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被征收人积极主动配合征收补偿费机构开展入户调查摸底、丈量登记面积、认定权属性质及用途的，按被征收合法正房建筑面积给予80元/㎡奖励。</w:t>
      </w:r>
    </w:p>
    <w:p w:rsidR="00B678A0" w:rsidRDefault="00346F7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被征收人在规定期限内签订房屋征收补偿安置协议的，按征收（临时建筑、机关、企业事业单位房屋除外）合法正房建筑面积给予100元/㎡的奖励;被征收人在规定期限内搬迁腾地的，按被征收合法正房建筑面积再给予100元/㎡的奖励。未按期签订房屋征收协议和腾地的，不予奖励。</w:t>
      </w:r>
    </w:p>
    <w:p w:rsidR="00B678A0" w:rsidRDefault="00346F72">
      <w:pPr>
        <w:spacing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t>十一、征收款及奖励款支付</w:t>
      </w:r>
    </w:p>
    <w:p w:rsidR="001108D1" w:rsidRPr="001108D1" w:rsidRDefault="00346F72" w:rsidP="001108D1">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被征收人的房屋补偿款在双方完成房屋征收补偿协议签订后一个月内一次性支付给房屋及附属设施补偿费、配合征收奖金，然后在二个月内预付搬迁补助费、</w:t>
      </w:r>
      <w:r w:rsidR="00ED1F7C">
        <w:rPr>
          <w:rFonts w:ascii="仿宋" w:eastAsia="仿宋" w:hAnsi="仿宋" w:cs="仿宋" w:hint="eastAsia"/>
          <w:sz w:val="32"/>
          <w:szCs w:val="32"/>
        </w:rPr>
        <w:t>临时安置补偿</w:t>
      </w:r>
      <w:r>
        <w:rPr>
          <w:rFonts w:ascii="仿宋" w:eastAsia="仿宋" w:hAnsi="仿宋" w:cs="仿宋" w:hint="eastAsia"/>
          <w:sz w:val="32"/>
          <w:szCs w:val="32"/>
        </w:rPr>
        <w:t>过渡费，在规定期限内腾空房屋后一个月内一次性支付按期腾空房屋</w:t>
      </w:r>
      <w:r w:rsidR="001108D1" w:rsidRPr="001108D1">
        <w:rPr>
          <w:rFonts w:ascii="仿宋" w:eastAsia="仿宋" w:hAnsi="仿宋" w:cs="仿宋" w:hint="eastAsia"/>
          <w:sz w:val="32"/>
          <w:szCs w:val="32"/>
        </w:rPr>
        <w:t>奖金。货币安置补偿款在被征收人房屋拆除腾地后及县政府“安置对象会审会”确认合法安置人口后，3个月内全额支付到位。</w:t>
      </w:r>
    </w:p>
    <w:p w:rsidR="001108D1" w:rsidRPr="001108D1" w:rsidRDefault="001108D1" w:rsidP="001108D1">
      <w:pPr>
        <w:spacing w:line="560" w:lineRule="exact"/>
        <w:ind w:firstLineChars="200" w:firstLine="643"/>
        <w:rPr>
          <w:rFonts w:ascii="仿宋" w:eastAsia="仿宋" w:hAnsi="仿宋" w:cs="仿宋" w:hint="eastAsia"/>
          <w:b/>
          <w:sz w:val="32"/>
          <w:szCs w:val="32"/>
        </w:rPr>
      </w:pPr>
      <w:r w:rsidRPr="001108D1">
        <w:rPr>
          <w:rFonts w:ascii="仿宋" w:eastAsia="仿宋" w:hAnsi="仿宋" w:cs="仿宋" w:hint="eastAsia"/>
          <w:b/>
          <w:sz w:val="32"/>
          <w:szCs w:val="32"/>
        </w:rPr>
        <w:t>十二、征收补偿决定及强制执行</w:t>
      </w:r>
    </w:p>
    <w:p w:rsidR="001108D1" w:rsidRPr="001108D1" w:rsidRDefault="001108D1" w:rsidP="001108D1">
      <w:pPr>
        <w:spacing w:line="560" w:lineRule="exact"/>
        <w:ind w:firstLineChars="200" w:firstLine="640"/>
        <w:rPr>
          <w:rFonts w:ascii="仿宋" w:eastAsia="仿宋" w:hAnsi="仿宋" w:cs="仿宋" w:hint="eastAsia"/>
          <w:sz w:val="32"/>
          <w:szCs w:val="32"/>
        </w:rPr>
      </w:pPr>
      <w:r w:rsidRPr="001108D1">
        <w:rPr>
          <w:rFonts w:ascii="仿宋" w:eastAsia="仿宋" w:hAnsi="仿宋" w:cs="仿宋" w:hint="eastAsia"/>
          <w:sz w:val="32"/>
          <w:szCs w:val="32"/>
        </w:rPr>
        <w:t>（一）补偿协议签订后，征收部门与被征收人应当按协议约定履行应尽义务。</w:t>
      </w:r>
    </w:p>
    <w:p w:rsidR="001108D1" w:rsidRDefault="001108D1" w:rsidP="001108D1">
      <w:pPr>
        <w:spacing w:line="560" w:lineRule="exact"/>
        <w:ind w:firstLineChars="200" w:firstLine="640"/>
        <w:rPr>
          <w:rFonts w:ascii="仿宋" w:eastAsia="仿宋" w:hAnsi="仿宋" w:cs="仿宋" w:hint="eastAsia"/>
          <w:sz w:val="32"/>
          <w:szCs w:val="32"/>
        </w:rPr>
      </w:pPr>
      <w:r w:rsidRPr="001108D1">
        <w:rPr>
          <w:rFonts w:ascii="仿宋" w:eastAsia="仿宋" w:hAnsi="仿宋" w:cs="仿宋" w:hint="eastAsia"/>
          <w:sz w:val="32"/>
          <w:szCs w:val="32"/>
        </w:rPr>
        <w:t>（二）征收部门与被征收人在征收补偿方案确定的签约期限内达不成征收补偿安置协议的，或者被征收房屋所有权</w:t>
      </w:r>
      <w:r w:rsidRPr="001108D1">
        <w:rPr>
          <w:rFonts w:ascii="仿宋" w:eastAsia="仿宋" w:hAnsi="仿宋" w:cs="仿宋" w:hint="eastAsia"/>
          <w:sz w:val="32"/>
          <w:szCs w:val="32"/>
        </w:rPr>
        <w:lastRenderedPageBreak/>
        <w:t>人不明确的，由征收实施单位报请县人民政府同意做出补偿告知书；被征收人在告知书规定期限内既不申请复核，也不向征收人申请调解的，由征收实施单位依法作出补偿领取通知书，被征收人在补偿领取通知书的法定期限内拒绝领取补偿款的，由征收实施单位依法作出限期腾地决定书；被征收人不依法申请行政复议或提起行政诉讼，且拒绝腾空房屋、交出土地的，由征收实施部门报请征收人批准后，依法申请人民法院强制执行。</w:t>
      </w:r>
    </w:p>
    <w:p w:rsidR="001108D1" w:rsidRPr="001108D1" w:rsidRDefault="001108D1" w:rsidP="001108D1">
      <w:pPr>
        <w:spacing w:line="560" w:lineRule="exact"/>
        <w:ind w:firstLineChars="200" w:firstLine="643"/>
        <w:rPr>
          <w:rFonts w:ascii="仿宋" w:eastAsia="仿宋" w:hAnsi="仿宋" w:cs="仿宋" w:hint="eastAsia"/>
          <w:b/>
          <w:sz w:val="32"/>
          <w:szCs w:val="32"/>
        </w:rPr>
      </w:pPr>
      <w:r w:rsidRPr="001108D1">
        <w:rPr>
          <w:rFonts w:ascii="仿宋" w:eastAsia="仿宋" w:hAnsi="仿宋" w:cs="仿宋" w:hint="eastAsia"/>
          <w:b/>
          <w:sz w:val="32"/>
          <w:szCs w:val="32"/>
        </w:rPr>
        <w:t>十三、责任追究</w:t>
      </w:r>
    </w:p>
    <w:p w:rsidR="00550B39" w:rsidRDefault="001108D1" w:rsidP="001108D1">
      <w:pPr>
        <w:spacing w:line="560" w:lineRule="exact"/>
        <w:ind w:firstLineChars="200" w:firstLine="640"/>
        <w:rPr>
          <w:rFonts w:ascii="仿宋" w:eastAsia="仿宋" w:hAnsi="仿宋" w:cs="仿宋" w:hint="eastAsia"/>
          <w:sz w:val="32"/>
          <w:szCs w:val="32"/>
        </w:rPr>
      </w:pPr>
      <w:r w:rsidRPr="001108D1">
        <w:rPr>
          <w:rFonts w:ascii="仿宋" w:eastAsia="仿宋" w:hAnsi="仿宋" w:cs="仿宋" w:hint="eastAsia"/>
          <w:sz w:val="32"/>
          <w:szCs w:val="32"/>
        </w:rPr>
        <w:t>（一）被征收集经济组织和个人不得伪造、涂改，提供虚假的权属证明文件，不得谎报瞒报有关数据、冒领多领补偿款，一经查实将依法追究责任；构成犯罪的，依法追究刑事责任</w:t>
      </w:r>
      <w:r w:rsidR="00550B39">
        <w:rPr>
          <w:rFonts w:ascii="仿宋" w:eastAsia="仿宋" w:hAnsi="仿宋" w:cs="仿宋" w:hint="eastAsia"/>
          <w:sz w:val="32"/>
          <w:szCs w:val="32"/>
        </w:rPr>
        <w:t>。</w:t>
      </w:r>
    </w:p>
    <w:p w:rsidR="001108D1" w:rsidRPr="001108D1" w:rsidRDefault="001108D1" w:rsidP="001108D1">
      <w:pPr>
        <w:spacing w:line="560" w:lineRule="exact"/>
        <w:ind w:firstLineChars="200" w:firstLine="640"/>
        <w:rPr>
          <w:rFonts w:ascii="仿宋" w:eastAsia="仿宋" w:hAnsi="仿宋" w:cs="仿宋"/>
          <w:sz w:val="32"/>
          <w:szCs w:val="32"/>
        </w:rPr>
      </w:pPr>
      <w:r w:rsidRPr="001108D1">
        <w:rPr>
          <w:rFonts w:ascii="仿宋" w:eastAsia="仿宋" w:hAnsi="仿宋" w:cs="仿宋" w:hint="eastAsia"/>
          <w:sz w:val="32"/>
          <w:szCs w:val="32"/>
        </w:rPr>
        <w:t>（二）房屋征收实施单位和个人玩忽职守、滥用职权、弄虚作假、徇私舞弊、贪污受贿的，依法给予行政处分；构成犯罪的，依法追究刑事责任。</w:t>
      </w:r>
    </w:p>
    <w:p w:rsidR="001108D1" w:rsidRPr="001108D1" w:rsidRDefault="001108D1" w:rsidP="001108D1">
      <w:pPr>
        <w:spacing w:line="560" w:lineRule="exact"/>
        <w:ind w:firstLineChars="200" w:firstLine="640"/>
        <w:rPr>
          <w:rFonts w:ascii="仿宋" w:eastAsia="仿宋" w:hAnsi="仿宋" w:cs="仿宋" w:hint="eastAsia"/>
          <w:sz w:val="32"/>
          <w:szCs w:val="32"/>
        </w:rPr>
      </w:pPr>
      <w:r w:rsidRPr="001108D1">
        <w:rPr>
          <w:rFonts w:ascii="仿宋" w:eastAsia="仿宋" w:hAnsi="仿宋" w:cs="仿宋" w:hint="eastAsia"/>
          <w:sz w:val="32"/>
          <w:szCs w:val="32"/>
        </w:rPr>
        <w:t>（三）任何单位和个人阻挠破坏征收工作，围攻、谩骂、</w:t>
      </w:r>
    </w:p>
    <w:p w:rsidR="001108D1" w:rsidRPr="001108D1" w:rsidRDefault="001108D1" w:rsidP="00550B39">
      <w:pPr>
        <w:spacing w:line="560" w:lineRule="exact"/>
        <w:rPr>
          <w:rFonts w:ascii="仿宋" w:eastAsia="仿宋" w:hAnsi="仿宋" w:cs="仿宋" w:hint="eastAsia"/>
          <w:sz w:val="32"/>
          <w:szCs w:val="32"/>
        </w:rPr>
      </w:pPr>
      <w:r w:rsidRPr="001108D1">
        <w:rPr>
          <w:rFonts w:ascii="仿宋" w:eastAsia="仿宋" w:hAnsi="仿宋" w:cs="仿宋" w:hint="eastAsia"/>
          <w:sz w:val="32"/>
          <w:szCs w:val="32"/>
        </w:rPr>
        <w:t>殴打工作人员的，由相关行政机关依法处理；涉嫌犯罪的，依法移送司法机关追究刑事责任。</w:t>
      </w:r>
    </w:p>
    <w:p w:rsidR="001108D1" w:rsidRPr="001108D1" w:rsidRDefault="001108D1" w:rsidP="001108D1">
      <w:pPr>
        <w:spacing w:line="560" w:lineRule="exact"/>
        <w:ind w:firstLineChars="200" w:firstLine="643"/>
        <w:rPr>
          <w:rFonts w:ascii="仿宋" w:eastAsia="仿宋" w:hAnsi="仿宋" w:cs="仿宋" w:hint="eastAsia"/>
          <w:b/>
          <w:sz w:val="32"/>
          <w:szCs w:val="32"/>
        </w:rPr>
      </w:pPr>
      <w:r w:rsidRPr="001108D1">
        <w:rPr>
          <w:rFonts w:ascii="仿宋" w:eastAsia="仿宋" w:hAnsi="仿宋" w:cs="仿宋" w:hint="eastAsia"/>
          <w:b/>
          <w:sz w:val="32"/>
          <w:szCs w:val="32"/>
        </w:rPr>
        <w:t>十四、征收签约及腾空房屋期限</w:t>
      </w:r>
    </w:p>
    <w:p w:rsidR="00550B39" w:rsidRDefault="001108D1" w:rsidP="00550B39">
      <w:pPr>
        <w:spacing w:line="560" w:lineRule="exact"/>
        <w:ind w:leftChars="304" w:left="638"/>
        <w:rPr>
          <w:rFonts w:ascii="仿宋" w:eastAsia="仿宋" w:hAnsi="仿宋" w:cs="仿宋" w:hint="eastAsia"/>
          <w:sz w:val="32"/>
          <w:szCs w:val="32"/>
        </w:rPr>
      </w:pPr>
      <w:r w:rsidRPr="001108D1">
        <w:rPr>
          <w:rFonts w:ascii="仿宋" w:eastAsia="仿宋" w:hAnsi="仿宋" w:cs="仿宋" w:hint="eastAsia"/>
          <w:sz w:val="32"/>
          <w:szCs w:val="32"/>
        </w:rPr>
        <w:t>征收签约期限:2020年7月6日2020年8月28日。</w:t>
      </w:r>
    </w:p>
    <w:p w:rsidR="00B678A0" w:rsidRPr="00ED1F7C" w:rsidRDefault="001108D1" w:rsidP="00ED1F7C">
      <w:pPr>
        <w:spacing w:line="560" w:lineRule="exact"/>
        <w:ind w:leftChars="304" w:left="638"/>
        <w:rPr>
          <w:rFonts w:ascii="仿宋" w:eastAsia="仿宋" w:hAnsi="仿宋" w:cs="仿宋"/>
          <w:sz w:val="32"/>
          <w:szCs w:val="32"/>
        </w:rPr>
      </w:pPr>
      <w:r w:rsidRPr="001108D1">
        <w:rPr>
          <w:rFonts w:ascii="仿宋" w:eastAsia="仿宋" w:hAnsi="仿宋" w:cs="仿宋" w:hint="eastAsia"/>
          <w:sz w:val="32"/>
          <w:szCs w:val="32"/>
        </w:rPr>
        <w:t>房屋腾空期限:2020年8月28日一2020年10月31日</w:t>
      </w:r>
    </w:p>
    <w:sectPr w:rsidR="00B678A0" w:rsidRPr="00ED1F7C" w:rsidSect="00B678A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4073" w:rsidRDefault="00C64073" w:rsidP="00B678A0">
      <w:r>
        <w:separator/>
      </w:r>
    </w:p>
  </w:endnote>
  <w:endnote w:type="continuationSeparator" w:id="0">
    <w:p w:rsidR="00C64073" w:rsidRDefault="00C64073" w:rsidP="00B678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小标宋简体"/>
    <w:panose1 w:val="03000509000000000000"/>
    <w:charset w:val="86"/>
    <w:family w:val="script"/>
    <w:pitch w:val="fixed"/>
    <w:sig w:usb0="00000001" w:usb1="080E0000" w:usb2="00000010" w:usb3="00000000" w:csb0="00040000" w:csb1="00000000"/>
  </w:font>
  <w:font w:name="仿宋">
    <w:altName w:val="仿宋"/>
    <w:panose1 w:val="02010609060101010101"/>
    <w:charset w:val="86"/>
    <w:family w:val="modern"/>
    <w:pitch w:val="fixed"/>
    <w:sig w:usb0="800002BF" w:usb1="38CF7CFA" w:usb2="00000016" w:usb3="00000000" w:csb0="00040001" w:csb1="00000000"/>
  </w:font>
  <w:font w:name="微软雅黑">
    <w:altName w:val="微软雅黑"/>
    <w:panose1 w:val="020B0503020204020204"/>
    <w:charset w:val="86"/>
    <w:family w:val="swiss"/>
    <w:pitch w:val="variable"/>
    <w:sig w:usb0="80000287" w:usb1="280F3C52"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03992"/>
    </w:sdtPr>
    <w:sdtContent>
      <w:p w:rsidR="00B678A0" w:rsidRDefault="006A5D24">
        <w:pPr>
          <w:pStyle w:val="a3"/>
          <w:jc w:val="center"/>
        </w:pPr>
        <w:r w:rsidRPr="006A5D24">
          <w:fldChar w:fldCharType="begin"/>
        </w:r>
        <w:r w:rsidR="00346F72">
          <w:instrText xml:space="preserve"> PAGE   \* MERGEFORMAT </w:instrText>
        </w:r>
        <w:r w:rsidRPr="006A5D24">
          <w:fldChar w:fldCharType="separate"/>
        </w:r>
        <w:r w:rsidR="00F759F7" w:rsidRPr="00F759F7">
          <w:rPr>
            <w:noProof/>
            <w:lang w:val="zh-CN"/>
          </w:rPr>
          <w:t>10</w:t>
        </w:r>
        <w:r>
          <w:rPr>
            <w:lang w:val="zh-CN"/>
          </w:rPr>
          <w:fldChar w:fldCharType="end"/>
        </w:r>
      </w:p>
    </w:sdtContent>
  </w:sdt>
  <w:p w:rsidR="00B678A0" w:rsidRDefault="00B678A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4073" w:rsidRDefault="00C64073" w:rsidP="00B678A0">
      <w:r>
        <w:separator/>
      </w:r>
    </w:p>
  </w:footnote>
  <w:footnote w:type="continuationSeparator" w:id="0">
    <w:p w:rsidR="00C64073" w:rsidRDefault="00C64073" w:rsidP="00B678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FC77A2E"/>
    <w:rsid w:val="00024DE9"/>
    <w:rsid w:val="00026200"/>
    <w:rsid w:val="001108D1"/>
    <w:rsid w:val="001B01E9"/>
    <w:rsid w:val="00346F72"/>
    <w:rsid w:val="003633F8"/>
    <w:rsid w:val="003D6096"/>
    <w:rsid w:val="00550B39"/>
    <w:rsid w:val="00604984"/>
    <w:rsid w:val="00607B71"/>
    <w:rsid w:val="006570E8"/>
    <w:rsid w:val="006A2759"/>
    <w:rsid w:val="006A5D24"/>
    <w:rsid w:val="006C5E6D"/>
    <w:rsid w:val="006D6FBE"/>
    <w:rsid w:val="00714A55"/>
    <w:rsid w:val="007B2B60"/>
    <w:rsid w:val="007E7F32"/>
    <w:rsid w:val="00803660"/>
    <w:rsid w:val="008F2BDF"/>
    <w:rsid w:val="00924F9E"/>
    <w:rsid w:val="009E3F80"/>
    <w:rsid w:val="00B678A0"/>
    <w:rsid w:val="00B83416"/>
    <w:rsid w:val="00C64073"/>
    <w:rsid w:val="00D07D09"/>
    <w:rsid w:val="00D47471"/>
    <w:rsid w:val="00DC2BE2"/>
    <w:rsid w:val="00E36751"/>
    <w:rsid w:val="00EA7C4B"/>
    <w:rsid w:val="00ED1F7C"/>
    <w:rsid w:val="00F759F7"/>
    <w:rsid w:val="00F81251"/>
    <w:rsid w:val="01712A1D"/>
    <w:rsid w:val="02F66960"/>
    <w:rsid w:val="07386801"/>
    <w:rsid w:val="0B9E65B3"/>
    <w:rsid w:val="180055EF"/>
    <w:rsid w:val="1A353EC5"/>
    <w:rsid w:val="1D8E6116"/>
    <w:rsid w:val="1DE87FCB"/>
    <w:rsid w:val="28F82B70"/>
    <w:rsid w:val="2E6548C5"/>
    <w:rsid w:val="3A3C6BEF"/>
    <w:rsid w:val="3E193FC7"/>
    <w:rsid w:val="4C03149F"/>
    <w:rsid w:val="59863FAA"/>
    <w:rsid w:val="5F590D47"/>
    <w:rsid w:val="60DF6210"/>
    <w:rsid w:val="657A21EF"/>
    <w:rsid w:val="7FC77A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78A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B678A0"/>
    <w:pPr>
      <w:tabs>
        <w:tab w:val="center" w:pos="4153"/>
        <w:tab w:val="right" w:pos="8306"/>
      </w:tabs>
      <w:snapToGrid w:val="0"/>
      <w:jc w:val="left"/>
    </w:pPr>
    <w:rPr>
      <w:sz w:val="18"/>
      <w:szCs w:val="18"/>
    </w:rPr>
  </w:style>
  <w:style w:type="paragraph" w:styleId="a4">
    <w:name w:val="header"/>
    <w:basedOn w:val="a"/>
    <w:link w:val="Char0"/>
    <w:qFormat/>
    <w:rsid w:val="00B678A0"/>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B678A0"/>
    <w:pPr>
      <w:spacing w:beforeAutospacing="1" w:afterAutospacing="1"/>
      <w:jc w:val="left"/>
    </w:pPr>
    <w:rPr>
      <w:rFonts w:cs="Times New Roman"/>
      <w:kern w:val="0"/>
      <w:sz w:val="24"/>
    </w:rPr>
  </w:style>
  <w:style w:type="character" w:styleId="a6">
    <w:name w:val="Hyperlink"/>
    <w:basedOn w:val="a0"/>
    <w:qFormat/>
    <w:rsid w:val="00B678A0"/>
    <w:rPr>
      <w:color w:val="0000FF"/>
      <w:u w:val="single"/>
    </w:rPr>
  </w:style>
  <w:style w:type="character" w:customStyle="1" w:styleId="Char0">
    <w:name w:val="页眉 Char"/>
    <w:basedOn w:val="a0"/>
    <w:link w:val="a4"/>
    <w:qFormat/>
    <w:rsid w:val="00B678A0"/>
    <w:rPr>
      <w:rFonts w:asciiTheme="minorHAnsi" w:eastAsiaTheme="minorEastAsia" w:hAnsiTheme="minorHAnsi" w:cstheme="minorBidi"/>
      <w:kern w:val="2"/>
      <w:sz w:val="18"/>
      <w:szCs w:val="18"/>
    </w:rPr>
  </w:style>
  <w:style w:type="character" w:customStyle="1" w:styleId="Char">
    <w:name w:val="页脚 Char"/>
    <w:basedOn w:val="a0"/>
    <w:link w:val="a3"/>
    <w:uiPriority w:val="99"/>
    <w:qFormat/>
    <w:rsid w:val="00B678A0"/>
    <w:rPr>
      <w:rFonts w:asciiTheme="minorHAnsi" w:eastAsiaTheme="minorEastAsia" w:hAnsiTheme="minorHAnsi" w:cstheme="minorBidi"/>
      <w:kern w:val="2"/>
      <w:sz w:val="18"/>
      <w:szCs w:val="18"/>
    </w:rPr>
  </w:style>
  <w:style w:type="paragraph" w:styleId="a7">
    <w:name w:val="Balloon Text"/>
    <w:basedOn w:val="a"/>
    <w:link w:val="Char1"/>
    <w:rsid w:val="003633F8"/>
    <w:rPr>
      <w:sz w:val="18"/>
      <w:szCs w:val="18"/>
    </w:rPr>
  </w:style>
  <w:style w:type="character" w:customStyle="1" w:styleId="Char1">
    <w:name w:val="批注框文本 Char"/>
    <w:basedOn w:val="a0"/>
    <w:link w:val="a7"/>
    <w:rsid w:val="003633F8"/>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7D7676-2048-4F0C-A4CA-40D47706A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10</Pages>
  <Words>759</Words>
  <Characters>4327</Characters>
  <Application>Microsoft Office Word</Application>
  <DocSecurity>0</DocSecurity>
  <Lines>36</Lines>
  <Paragraphs>10</Paragraphs>
  <ScaleCrop>false</ScaleCrop>
  <Company>Microsoft</Company>
  <LinksUpToDate>false</LinksUpToDate>
  <CharactersWithSpaces>5076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黄师傅</dc:creator>
  <cp:lastModifiedBy>User</cp:lastModifiedBy>
  <cp:revision>14</cp:revision>
  <cp:lastPrinted>2020-05-21T07:17:00Z</cp:lastPrinted>
  <dcterms:created xsi:type="dcterms:W3CDTF">2020-02-18T06:53:00Z</dcterms:created>
  <dcterms:modified xsi:type="dcterms:W3CDTF">2020-07-07T00:56:00Z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