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bookmarkStart w:id="2" w:name="_GoBack"/>
      <w:bookmarkEnd w:id="2"/>
      <w:r>
        <w:rPr>
          <w:rFonts w:hint="eastAsia" w:ascii="方正小标宋简体" w:hAnsi="方正小标宋简体" w:eastAsia="方正小标宋简体" w:cs="方正小标宋简体"/>
          <w:i w:val="0"/>
          <w:color w:val="000000"/>
          <w:kern w:val="0"/>
          <w:sz w:val="44"/>
          <w:szCs w:val="44"/>
          <w:u w:val="none"/>
          <w:lang w:val="en-US" w:eastAsia="zh-CN" w:bidi="ar"/>
        </w:rPr>
        <w:t>2019年度全省统战理论政策研究立项课题结题目录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0"/>
        <w:gridCol w:w="3712"/>
        <w:gridCol w:w="3342"/>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lang w:eastAsia="zh-CN"/>
              </w:rPr>
            </w:pPr>
            <w:r>
              <w:rPr>
                <w:rFonts w:hint="eastAsia" w:ascii="黑体" w:hAnsi="宋体" w:eastAsia="黑体" w:cs="黑体"/>
                <w:i w:val="0"/>
                <w:color w:val="000000"/>
                <w:sz w:val="18"/>
                <w:szCs w:val="18"/>
                <w:u w:val="none"/>
                <w:lang w:eastAsia="zh-CN"/>
              </w:rPr>
              <w:t>序号</w:t>
            </w:r>
          </w:p>
        </w:tc>
        <w:tc>
          <w:tcPr>
            <w:tcW w:w="3712" w:type="dxa"/>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课题标题</w:t>
            </w:r>
          </w:p>
        </w:tc>
        <w:tc>
          <w:tcPr>
            <w:tcW w:w="3342" w:type="dxa"/>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课题承担单位/主要作者</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结题</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加强和改进</w:t>
            </w:r>
            <w:r>
              <w:rPr>
                <w:rFonts w:hint="eastAsia" w:ascii="宋体" w:hAnsi="宋体" w:cs="宋体"/>
                <w:i w:val="0"/>
                <w:color w:val="000000"/>
                <w:kern w:val="0"/>
                <w:sz w:val="18"/>
                <w:szCs w:val="18"/>
                <w:u w:val="none"/>
                <w:lang w:val="en-US" w:eastAsia="zh-CN" w:bidi="ar"/>
              </w:rPr>
              <w:t>新时代</w:t>
            </w:r>
            <w:r>
              <w:rPr>
                <w:rFonts w:hint="eastAsia" w:ascii="宋体" w:hAnsi="宋体" w:eastAsia="宋体" w:cs="宋体"/>
                <w:i w:val="0"/>
                <w:color w:val="000000"/>
                <w:kern w:val="0"/>
                <w:sz w:val="18"/>
                <w:szCs w:val="18"/>
                <w:u w:val="none"/>
                <w:lang w:val="en-US" w:eastAsia="zh-CN" w:bidi="ar"/>
              </w:rPr>
              <w:t>统一战线工作的中</w:t>
            </w:r>
            <w:r>
              <w:rPr>
                <w:rFonts w:hint="eastAsia" w:ascii="宋体" w:hAnsi="宋体" w:cs="宋体"/>
                <w:i w:val="0"/>
                <w:color w:val="000000"/>
                <w:kern w:val="0"/>
                <w:sz w:val="18"/>
                <w:szCs w:val="18"/>
                <w:u w:val="none"/>
                <w:lang w:val="en-US" w:eastAsia="zh-CN" w:bidi="ar"/>
              </w:rPr>
              <w:t>华</w:t>
            </w:r>
            <w:r>
              <w:rPr>
                <w:rFonts w:hint="eastAsia" w:ascii="宋体" w:hAnsi="宋体" w:eastAsia="宋体" w:cs="宋体"/>
                <w:i w:val="0"/>
                <w:color w:val="000000"/>
                <w:kern w:val="0"/>
                <w:sz w:val="18"/>
                <w:szCs w:val="18"/>
                <w:u w:val="none"/>
                <w:lang w:val="en-US" w:eastAsia="zh-CN" w:bidi="ar"/>
              </w:rPr>
              <w:t>传统文化基因研究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中国统一战线理论研究会党外代表人士队伍建设理论（湖南）研究基地、湖南师范大学  谭吉华</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新时代</w:t>
            </w:r>
            <w:r>
              <w:rPr>
                <w:rFonts w:hint="eastAsia" w:ascii="宋体" w:hAnsi="宋体" w:eastAsia="宋体" w:cs="宋体"/>
                <w:i w:val="0"/>
                <w:color w:val="000000"/>
                <w:kern w:val="0"/>
                <w:sz w:val="18"/>
                <w:szCs w:val="18"/>
                <w:u w:val="none"/>
                <w:lang w:val="en-US" w:eastAsia="zh-CN" w:bidi="ar"/>
              </w:rPr>
              <w:t>统一战线工作话语创新研究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省统战理论研究会（湖南大学）研究基地  成黎明</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6"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习近平总书记关于加强和改进统一战线工作的重要思想之哲学底蕴</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中国统一战线理论研究会党外代表人士队伍建设理论（湖南）研究基地、湖南师范大学  杨君武</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亲清政商关系的法治逻辑与路径选择</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民建湖南省委  黄周炳</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“中产”焦虑及统战对策研究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中国统一战线理论研究会党外代表人士队伍建设理论（湖南）研究基地、湖南师范大学  李风华</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习近平总书记关于加强和改进统一战线工作的重要思想的哲学底蕴研究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省统战理论研究会（省社会主义学院）研究基地  许</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烨</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6"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习近平总书记关于加强和改进统一战线工作的重要思想的生成逻辑研究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中国统一战线理论研究会党外代表人士队伍建设理论（湖南）研究基地、湖南师范大学  郑吉峰</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习近平总书记关于加强和改进统一战线工作的重要思想的方法论</w:t>
            </w:r>
            <w:r>
              <w:rPr>
                <w:rFonts w:hint="eastAsia" w:ascii="宋体" w:hAnsi="宋体" w:cs="宋体"/>
                <w:i w:val="0"/>
                <w:color w:val="000000"/>
                <w:kern w:val="0"/>
                <w:sz w:val="18"/>
                <w:szCs w:val="18"/>
                <w:u w:val="none"/>
                <w:lang w:val="en-US" w:eastAsia="zh-CN" w:bidi="ar"/>
              </w:rPr>
              <w:t>论析</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省统战理论研究会（省社会主义学院）研究基地  周述杰</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7"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习近平总书记关于加强和改进统一战线工作的重要思想的中</w:t>
            </w:r>
            <w:r>
              <w:rPr>
                <w:rFonts w:hint="eastAsia" w:ascii="宋体" w:hAnsi="宋体" w:cs="宋体"/>
                <w:i w:val="0"/>
                <w:color w:val="000000"/>
                <w:kern w:val="0"/>
                <w:sz w:val="18"/>
                <w:szCs w:val="18"/>
                <w:u w:val="none"/>
                <w:lang w:val="en-US" w:eastAsia="zh-CN" w:bidi="ar"/>
              </w:rPr>
              <w:t>华</w:t>
            </w:r>
            <w:r>
              <w:rPr>
                <w:rFonts w:hint="eastAsia" w:ascii="宋体" w:hAnsi="宋体" w:eastAsia="宋体" w:cs="宋体"/>
                <w:i w:val="0"/>
                <w:color w:val="000000"/>
                <w:kern w:val="0"/>
                <w:sz w:val="18"/>
                <w:szCs w:val="18"/>
                <w:u w:val="none"/>
                <w:lang w:val="en-US" w:eastAsia="zh-CN" w:bidi="ar"/>
              </w:rPr>
              <w:t>传统文化基因研究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省统战理论研究会（省社会主义学院）研究基地  许奕锋</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新时代统一战线工作方法创新研究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中国统一战线理论研究会党外代表人士队伍建设理论（湖南）研究基地、湖南师范大学  李超民</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习近平总书记关于“同心圆”理论的逻辑理路研究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长沙市委统战部  刘定平</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习近平总书记治国理政的统战思维研究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中南大学  王</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翔</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w:t>
            </w:r>
          </w:p>
        </w:tc>
        <w:tc>
          <w:tcPr>
            <w:tcW w:w="371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论新型政商关系的界壳结构、构建原则和与途径</w:t>
            </w:r>
          </w:p>
        </w:tc>
        <w:tc>
          <w:tcPr>
            <w:tcW w:w="334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中南大学  蒋言斌</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w w:val="90"/>
                <w:kern w:val="0"/>
                <w:sz w:val="18"/>
                <w:szCs w:val="18"/>
                <w:u w:val="none"/>
                <w:lang w:val="en-US" w:eastAsia="zh-CN" w:bidi="ar"/>
              </w:rPr>
              <w:t>新的社会阶层人士“组织起来”的机制研究——基于全国统战实践创新基地的调查</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省统战理论研究会（省社会主义学院）研究基地  雷明贵</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blHeader/>
          <w:jc w:val="center"/>
        </w:trPr>
        <w:tc>
          <w:tcPr>
            <w:tcW w:w="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统战工作覆盖延伸到商会组织的新实践与新探索</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开福区委统战部  何惠风</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blHeader/>
          <w:jc w:val="center"/>
        </w:trPr>
        <w:tc>
          <w:tcPr>
            <w:tcW w:w="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统一战线参与乡村振兴的有效途径和模式研究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衡阳市委统战部  廖</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健</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17</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统一战线推动惠企政策在民营企业的落实机制研究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株洲市委统战部  覃万成</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世代理论视</w:t>
            </w:r>
            <w:r>
              <w:rPr>
                <w:rFonts w:hint="default" w:ascii="宋体" w:hAnsi="宋体" w:eastAsia="宋体" w:cs="宋体"/>
                <w:i w:val="0"/>
                <w:color w:val="000000"/>
                <w:kern w:val="0"/>
                <w:sz w:val="18"/>
                <w:szCs w:val="18"/>
                <w:u w:val="none"/>
                <w:lang w:eastAsia="zh-CN" w:bidi="ar"/>
              </w:rPr>
              <w:t>域</w:t>
            </w:r>
            <w:r>
              <w:rPr>
                <w:rFonts w:hint="eastAsia" w:ascii="宋体" w:hAnsi="宋体" w:eastAsia="宋体" w:cs="宋体"/>
                <w:i w:val="0"/>
                <w:color w:val="000000"/>
                <w:kern w:val="0"/>
                <w:sz w:val="18"/>
                <w:szCs w:val="18"/>
                <w:u w:val="none"/>
                <w:lang w:val="en-US" w:eastAsia="zh-CN" w:bidi="ar"/>
              </w:rPr>
              <w:t>中的新生代民营企业家成长路径研究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民进长沙市委、长沙大地经济发展研究中心  张早平</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blHeader/>
          <w:jc w:val="center"/>
        </w:trPr>
        <w:tc>
          <w:tcPr>
            <w:tcW w:w="590"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19</w:t>
            </w:r>
          </w:p>
        </w:tc>
        <w:tc>
          <w:tcPr>
            <w:tcW w:w="3712" w:type="dxa"/>
            <w:tcBorders>
              <w:left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当前统一战线领域风险及防范化解对策研究</w:t>
            </w:r>
          </w:p>
        </w:tc>
        <w:tc>
          <w:tcPr>
            <w:tcW w:w="3342" w:type="dxa"/>
            <w:tcBorders>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湘潭市委统战部杨真平、湘潭大学罗泽意</w:t>
            </w:r>
          </w:p>
        </w:tc>
        <w:tc>
          <w:tcPr>
            <w:tcW w:w="74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7" w:hRule="atLeast"/>
          <w:tblHeader/>
          <w:jc w:val="center"/>
        </w:trPr>
        <w:tc>
          <w:tcPr>
            <w:tcW w:w="590"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20</w:t>
            </w:r>
          </w:p>
        </w:tc>
        <w:tc>
          <w:tcPr>
            <w:tcW w:w="3712" w:type="dxa"/>
            <w:tcBorders>
              <w:top w:val="single" w:color="auto" w:sz="4" w:space="0"/>
              <w:left w:val="single" w:color="auto" w:sz="4" w:space="0"/>
            </w:tcBorders>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新时代党外代表人士基本特点和成长规律研究</w:t>
            </w:r>
          </w:p>
        </w:tc>
        <w:tc>
          <w:tcPr>
            <w:tcW w:w="3342" w:type="dxa"/>
            <w:tcBorders>
              <w:top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中国统一战线理论研究会党外代表人士队伍建设理论（湖南）研究基地课题组</w:t>
            </w:r>
            <w:r>
              <w:rPr>
                <w:rFonts w:hint="eastAsia" w:ascii="宋体" w:hAnsi="宋体" w:cs="宋体"/>
                <w:i w:val="0"/>
                <w:color w:val="000000"/>
                <w:kern w:val="0"/>
                <w:sz w:val="18"/>
                <w:szCs w:val="18"/>
                <w:u w:val="none"/>
                <w:lang w:val="en-US" w:eastAsia="zh-CN" w:bidi="ar"/>
              </w:rPr>
              <w:t xml:space="preserve">   杨君武</w:t>
            </w:r>
          </w:p>
        </w:tc>
        <w:tc>
          <w:tcPr>
            <w:tcW w:w="74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7"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21</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习近平加强和改进统战思想的法治思维研究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  肖巧平</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7"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22</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党外知识分子联谊会标准化建设研究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  沈又红</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7"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23</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习近平总书记关于政党协商的重要论述研究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  肖光荣</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tblHeader/>
          <w:jc w:val="center"/>
        </w:trPr>
        <w:tc>
          <w:tcPr>
            <w:tcW w:w="590"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24</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沈</w:t>
            </w:r>
            <w:r>
              <w:rPr>
                <w:rFonts w:hint="default" w:ascii="宋体" w:hAnsi="宋体" w:eastAsia="宋体" w:cs="宋体"/>
                <w:i w:val="0"/>
                <w:color w:val="000000"/>
                <w:kern w:val="0"/>
                <w:sz w:val="18"/>
                <w:szCs w:val="18"/>
                <w:u w:val="none"/>
                <w:lang w:eastAsia="zh-CN" w:bidi="ar"/>
              </w:rPr>
              <w:t>钧</w:t>
            </w:r>
            <w:r>
              <w:rPr>
                <w:rFonts w:hint="eastAsia" w:ascii="宋体" w:hAnsi="宋体" w:eastAsia="宋体" w:cs="宋体"/>
                <w:i w:val="0"/>
                <w:color w:val="000000"/>
                <w:kern w:val="0"/>
                <w:sz w:val="18"/>
                <w:szCs w:val="18"/>
                <w:u w:val="none"/>
                <w:lang w:val="en-US" w:eastAsia="zh-CN" w:bidi="ar"/>
              </w:rPr>
              <w:t>儒家风建设研究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中国统一战线理论研究会党外代表人士队伍建设理论（湖南）研究基地  肖剑</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3"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25</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新时代统一战线历史方位研究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省统战理论研究会（湖南大学）研究基地  </w:t>
            </w:r>
            <w:r>
              <w:rPr>
                <w:rFonts w:hint="eastAsia" w:ascii="宋体" w:hAnsi="宋体" w:eastAsia="宋体" w:cs="宋体"/>
                <w:i w:val="0"/>
                <w:color w:val="000000"/>
                <w:w w:val="90"/>
                <w:kern w:val="0"/>
                <w:sz w:val="18"/>
                <w:szCs w:val="18"/>
                <w:u w:val="none"/>
                <w:lang w:val="en-US" w:eastAsia="zh-CN" w:bidi="ar"/>
              </w:rPr>
              <w:t>丁军强</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26</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w w:val="90"/>
                <w:kern w:val="0"/>
                <w:sz w:val="18"/>
                <w:szCs w:val="18"/>
                <w:u w:val="none"/>
                <w:lang w:val="en-US" w:eastAsia="zh-CN" w:bidi="ar"/>
              </w:rPr>
              <w:t>习近平总书记关于加强和改进统一战线工作的重要思想的中华优秀传统文化基因研究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省统战理论研究会（湖南大学）研究基地 </w:t>
            </w:r>
            <w:r>
              <w:rPr>
                <w:rFonts w:hint="eastAsia" w:ascii="宋体" w:hAnsi="宋体" w:eastAsia="宋体" w:cs="宋体"/>
                <w:i w:val="0"/>
                <w:color w:val="000000"/>
                <w:w w:val="90"/>
                <w:kern w:val="0"/>
                <w:sz w:val="18"/>
                <w:szCs w:val="18"/>
                <w:u w:val="none"/>
                <w:lang w:val="en-US" w:eastAsia="zh-CN" w:bidi="ar"/>
              </w:rPr>
              <w:t xml:space="preserve"> 陈宇翔1  冯帆</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w w:val="90"/>
                <w:kern w:val="0"/>
                <w:sz w:val="18"/>
                <w:szCs w:val="18"/>
                <w:u w:val="none"/>
                <w:lang w:val="en-US" w:eastAsia="zh-CN" w:bidi="ar"/>
              </w:rPr>
              <w:t>新型政党制度国际话语权研究</w:t>
            </w:r>
          </w:p>
        </w:tc>
        <w:tc>
          <w:tcPr>
            <w:tcW w:w="3342" w:type="dxa"/>
            <w:noWrap w:val="0"/>
            <w:vAlign w:val="center"/>
          </w:tcPr>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省统战理论研究会（湖南大学）研究</w:t>
            </w:r>
          </w:p>
          <w:p>
            <w:pPr>
              <w:jc w:val="both"/>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w w:val="90"/>
                <w:kern w:val="0"/>
                <w:sz w:val="18"/>
                <w:szCs w:val="18"/>
                <w:u w:val="none"/>
                <w:lang w:val="en-US" w:eastAsia="zh-CN" w:bidi="ar"/>
              </w:rPr>
              <w:t>基地  曾欢欢</w:t>
            </w:r>
            <w:r>
              <w:rPr>
                <w:rFonts w:hint="eastAsia" w:ascii="宋体" w:hAnsi="宋体" w:cs="宋体"/>
                <w:i w:val="0"/>
                <w:color w:val="000000"/>
                <w:w w:val="90"/>
                <w:kern w:val="0"/>
                <w:sz w:val="18"/>
                <w:szCs w:val="18"/>
                <w:u w:val="none"/>
                <w:lang w:val="en-US" w:eastAsia="zh-CN" w:bidi="ar"/>
              </w:rPr>
              <w:t xml:space="preserve"> </w:t>
            </w:r>
            <w:r>
              <w:rPr>
                <w:rFonts w:hint="eastAsia" w:ascii="宋体" w:hAnsi="宋体" w:eastAsia="宋体" w:cs="宋体"/>
                <w:i w:val="0"/>
                <w:color w:val="000000"/>
                <w:w w:val="90"/>
                <w:kern w:val="0"/>
                <w:sz w:val="18"/>
                <w:szCs w:val="18"/>
                <w:u w:val="none"/>
                <w:lang w:val="en-US" w:eastAsia="zh-CN" w:bidi="ar"/>
              </w:rPr>
              <w:t xml:space="preserve"> 彭清萍</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28</w:t>
            </w:r>
          </w:p>
        </w:tc>
        <w:tc>
          <w:tcPr>
            <w:tcW w:w="371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新时期党外知识分子思想政治工作的主要内容与方式方法研究</w:t>
            </w:r>
          </w:p>
        </w:tc>
        <w:tc>
          <w:tcPr>
            <w:tcW w:w="33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省统战理论研究会（湖南大学）研究基地  陈</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伟</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29</w:t>
            </w:r>
          </w:p>
        </w:tc>
        <w:tc>
          <w:tcPr>
            <w:tcW w:w="371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加强年轻一代企业家团结引导途径方式研究</w:t>
            </w:r>
          </w:p>
        </w:tc>
        <w:tc>
          <w:tcPr>
            <w:tcW w:w="33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省统战理论研究会（湖南大学）研究基地  熊劲松</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w:t>
            </w:r>
          </w:p>
        </w:tc>
        <w:tc>
          <w:tcPr>
            <w:tcW w:w="371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新的社会阶层人士有效“组织起来”对策研究</w:t>
            </w:r>
          </w:p>
        </w:tc>
        <w:tc>
          <w:tcPr>
            <w:tcW w:w="33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省统战理论研究会（省社会主义学院）研究基地  张彩云</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w:t>
            </w:r>
          </w:p>
        </w:tc>
        <w:tc>
          <w:tcPr>
            <w:tcW w:w="371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习近平总书记关于加强和改进统一战线工作的重要思想的法治思维探析</w:t>
            </w:r>
          </w:p>
        </w:tc>
        <w:tc>
          <w:tcPr>
            <w:tcW w:w="33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省统战理论研究会（省社会主义学院）研究基地  朱小宝</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32</w:t>
            </w:r>
          </w:p>
        </w:tc>
        <w:tc>
          <w:tcPr>
            <w:tcW w:w="371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新型政党制度视域下中国特色社会主义参政党思想政治建设研究</w:t>
            </w:r>
          </w:p>
        </w:tc>
        <w:tc>
          <w:tcPr>
            <w:tcW w:w="33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省统战理论研究会（省社会主义学院）研究基地  康</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杰</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33</w:t>
            </w:r>
          </w:p>
        </w:tc>
        <w:tc>
          <w:tcPr>
            <w:tcW w:w="371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当前高校统一战线领域意识形态风险及防范化解对策研究</w:t>
            </w:r>
          </w:p>
        </w:tc>
        <w:tc>
          <w:tcPr>
            <w:tcW w:w="33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省统战理论研究会（湘潭大学）研究基地  申永丰</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9"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34</w:t>
            </w:r>
          </w:p>
        </w:tc>
        <w:tc>
          <w:tcPr>
            <w:tcW w:w="371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党外知识分子思想政治工作实践经验研究</w:t>
            </w:r>
          </w:p>
        </w:tc>
        <w:tc>
          <w:tcPr>
            <w:tcW w:w="33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省统战理论研究会（湘潭大学）研究基地  尹秋香</w:t>
            </w:r>
            <w:r>
              <w:rPr>
                <w:rFonts w:hint="default" w:ascii="宋体" w:hAnsi="宋体" w:eastAsia="宋体" w:cs="宋体"/>
                <w:i w:val="0"/>
                <w:color w:val="000000"/>
                <w:kern w:val="0"/>
                <w:sz w:val="18"/>
                <w:szCs w:val="18"/>
                <w:u w:val="none"/>
                <w:lang w:eastAsia="zh-CN" w:bidi="ar"/>
              </w:rPr>
              <w:t>、</w:t>
            </w:r>
            <w:r>
              <w:rPr>
                <w:rFonts w:hint="eastAsia" w:ascii="宋体" w:hAnsi="宋体" w:eastAsia="宋体" w:cs="宋体"/>
                <w:i w:val="0"/>
                <w:color w:val="000000"/>
                <w:kern w:val="0"/>
                <w:sz w:val="18"/>
                <w:szCs w:val="18"/>
                <w:u w:val="none"/>
                <w:lang w:val="en-US" w:eastAsia="zh-CN" w:bidi="ar"/>
              </w:rPr>
              <w:t>周鹏飞</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w:t>
            </w:r>
          </w:p>
        </w:tc>
        <w:tc>
          <w:tcPr>
            <w:tcW w:w="371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关于加强民营经济统战工作研究</w:t>
            </w:r>
          </w:p>
        </w:tc>
        <w:tc>
          <w:tcPr>
            <w:tcW w:w="33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省统战理论研究会（湘潭大学）研究基地  李海海</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36</w:t>
            </w:r>
          </w:p>
        </w:tc>
        <w:tc>
          <w:tcPr>
            <w:tcW w:w="371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习近平对毛泽东多党合作思想的继承与发展</w:t>
            </w:r>
          </w:p>
        </w:tc>
        <w:tc>
          <w:tcPr>
            <w:tcW w:w="33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省统战理论研究会（湘潭大学）研究基地  王东海</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Header/>
          <w:jc w:val="center"/>
        </w:trPr>
        <w:tc>
          <w:tcPr>
            <w:tcW w:w="590"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37</w:t>
            </w:r>
          </w:p>
        </w:tc>
        <w:tc>
          <w:tcPr>
            <w:tcW w:w="3712"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新时代大统战工作格局构建研究</w:t>
            </w:r>
          </w:p>
        </w:tc>
        <w:tc>
          <w:tcPr>
            <w:tcW w:w="3342"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省统战理论研究会（湘潭大学）研究基地  翦</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丹</w:t>
            </w:r>
          </w:p>
        </w:tc>
        <w:tc>
          <w:tcPr>
            <w:tcW w:w="741" w:type="dxa"/>
            <w:tcBorders>
              <w:lef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blHeader/>
          <w:jc w:val="center"/>
        </w:trPr>
        <w:tc>
          <w:tcPr>
            <w:tcW w:w="59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38</w:t>
            </w:r>
          </w:p>
        </w:tc>
        <w:tc>
          <w:tcPr>
            <w:tcW w:w="3712"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新时期高校民主党派组织建设的困境及对策研究</w:t>
            </w:r>
          </w:p>
        </w:tc>
        <w:tc>
          <w:tcPr>
            <w:tcW w:w="3342"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省统战理论研究会（湘潭大学）研究基地  吴学文</w:t>
            </w:r>
          </w:p>
        </w:tc>
        <w:tc>
          <w:tcPr>
            <w:tcW w:w="741"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4" w:hRule="atLeast"/>
          <w:tblHeader/>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39</w:t>
            </w:r>
          </w:p>
        </w:tc>
        <w:tc>
          <w:tcPr>
            <w:tcW w:w="3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w w:val="90"/>
                <w:kern w:val="0"/>
                <w:sz w:val="18"/>
                <w:szCs w:val="18"/>
                <w:u w:val="none"/>
                <w:lang w:val="en-US" w:eastAsia="zh-CN" w:bidi="ar"/>
              </w:rPr>
              <w:t>习近平总书记关于加强和改进统一战线工作的重要思想的中</w:t>
            </w:r>
            <w:r>
              <w:rPr>
                <w:rFonts w:hint="eastAsia" w:ascii="宋体" w:hAnsi="宋体" w:cs="宋体"/>
                <w:i w:val="0"/>
                <w:color w:val="000000"/>
                <w:w w:val="90"/>
                <w:kern w:val="0"/>
                <w:sz w:val="18"/>
                <w:szCs w:val="18"/>
                <w:u w:val="none"/>
                <w:lang w:val="en-US" w:eastAsia="zh-CN" w:bidi="ar"/>
              </w:rPr>
              <w:t>华</w:t>
            </w:r>
            <w:r>
              <w:rPr>
                <w:rFonts w:hint="eastAsia" w:ascii="宋体" w:hAnsi="宋体" w:eastAsia="宋体" w:cs="宋体"/>
                <w:i w:val="0"/>
                <w:color w:val="000000"/>
                <w:w w:val="90"/>
                <w:kern w:val="0"/>
                <w:sz w:val="18"/>
                <w:szCs w:val="18"/>
                <w:u w:val="none"/>
                <w:lang w:val="en-US" w:eastAsia="zh-CN" w:bidi="ar"/>
              </w:rPr>
              <w:t>传统文化基因研究</w:t>
            </w:r>
          </w:p>
        </w:tc>
        <w:tc>
          <w:tcPr>
            <w:tcW w:w="3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民革湖南省委  黄自荣</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tblHeader/>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w:t>
            </w:r>
          </w:p>
        </w:tc>
        <w:tc>
          <w:tcPr>
            <w:tcW w:w="3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w w:val="9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新时代党外知识分子统战工作研究</w:t>
            </w:r>
          </w:p>
        </w:tc>
        <w:tc>
          <w:tcPr>
            <w:tcW w:w="3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民革湖南省委  文新宇</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tblHeader/>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41</w:t>
            </w:r>
          </w:p>
        </w:tc>
        <w:tc>
          <w:tcPr>
            <w:tcW w:w="3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中共提出加强思想政治建设对民主党派思想政治建设的启示和借鉴研究</w:t>
            </w:r>
          </w:p>
        </w:tc>
        <w:tc>
          <w:tcPr>
            <w:tcW w:w="3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民盟湖南省委  袁火林</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Header/>
          <w:jc w:val="center"/>
        </w:trPr>
        <w:tc>
          <w:tcPr>
            <w:tcW w:w="59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42</w:t>
            </w:r>
          </w:p>
        </w:tc>
        <w:tc>
          <w:tcPr>
            <w:tcW w:w="3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加强民主党派思想政治建设研究</w:t>
            </w:r>
          </w:p>
        </w:tc>
        <w:tc>
          <w:tcPr>
            <w:tcW w:w="334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民盟湖南省委  熊劲松</w:t>
            </w:r>
          </w:p>
        </w:tc>
        <w:tc>
          <w:tcPr>
            <w:tcW w:w="74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43</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新时代民主党派思想建设工作研究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民建湖南省委  曹政伟</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44</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民主党派加强政治建设研究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民进湖南省委  廖晟</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45</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融媒体时代加强民主党派思想政治建设初探</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农工党湖南省委  蒋秋桃</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46</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进一步“铸牢中华民族共同体意识”</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省政府参事室  郑大华</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47</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习近平总书记治国理政的统战思维研究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省委党校  吴丽萍</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48</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把新的社会阶层人士组织起来途径方式研究——以“同心汇”赋能共享公益平台为例</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雨花区委统战部  成</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钢</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49</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w w:val="90"/>
                <w:kern w:val="0"/>
                <w:sz w:val="18"/>
                <w:szCs w:val="18"/>
                <w:u w:val="none"/>
                <w:lang w:val="en-US" w:eastAsia="zh-CN" w:bidi="ar"/>
              </w:rPr>
              <w:t>破解宗教领域深层次矛盾和问题对策研究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邵阳市委统战部、市民宗局</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50</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加强年轻一代企业家团结引导途径方式的实践研究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洞口县委统战部课题组</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51</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党外知识分子思想政治工作实际经验研究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岳阳市委统战部课题组</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52</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湖南民盟代表人物个案研究（魏曦）</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民盟岳阳市委  黎雄兵</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53</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民营中小企业“接班人”培养工作研究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常德市委统战部  李宏岸</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54</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基层党组织在新的社会阶层人士统战工作中的作用研究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常德市委统战部  余仁辉</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55</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新时代基层统战工作活力研究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益阳市委统战部课题组</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56</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民营企业助力乡村振兴现状及对策研究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资阳区委统战部课题组</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57</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新时代党外知识分子统战工作研究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永州市委统战部课题组</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58</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城镇化背景下加强少数民族流动人口服务管理工作途径方式研究——以湘桂滇部分地区的调研为例</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怀化市委统战部、市民宗局课题组</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59</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“大统战”格局下侨务工作创新问题研究——基于湘闽粤三省侨务工作情况的比较</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湘西州委统战部</w:t>
            </w:r>
            <w:r>
              <w:rPr>
                <w:rFonts w:hint="eastAsia" w:ascii="宋体" w:hAnsi="宋体" w:cs="宋体"/>
                <w:i w:val="0"/>
                <w:color w:val="000000"/>
                <w:kern w:val="0"/>
                <w:sz w:val="18"/>
                <w:szCs w:val="18"/>
                <w:u w:val="none"/>
                <w:lang w:val="en-US" w:eastAsia="zh-CN" w:bidi="ar"/>
              </w:rPr>
              <w:t>课题组</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60</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习近平总书记治国理政的统战思维研究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中南大学  李纪兵</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61</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构建亲清新型政商关系研究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中南大学  颜</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敏</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62</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创新少数民族流动人口服务管理途径方式研究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中南大学  杨成胜</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1"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63</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加强民主党派思想政治建设研究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湖南农业大学  徐庆国</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64</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“四个结合”做好新时代党外知识分子培根铸魂工作</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湖南农业大学  戴荣四</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65</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统一战线助力乡村人才振兴的路径研究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湖南农业大学  张</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扬</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66</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抵御境外宗教向高校校园渗透研究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湖南农业大学  曹威伟</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67</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新时代</w:t>
            </w:r>
            <w:r>
              <w:rPr>
                <w:rFonts w:hint="eastAsia" w:ascii="宋体" w:hAnsi="宋体" w:eastAsia="宋体" w:cs="宋体"/>
                <w:i w:val="0"/>
                <w:color w:val="000000"/>
                <w:kern w:val="0"/>
                <w:sz w:val="18"/>
                <w:szCs w:val="18"/>
                <w:u w:val="none"/>
                <w:lang w:val="en-US" w:eastAsia="zh-CN" w:bidi="ar"/>
              </w:rPr>
              <w:t>统一战线工作</w:t>
            </w:r>
            <w:r>
              <w:rPr>
                <w:rFonts w:hint="eastAsia" w:ascii="宋体" w:hAnsi="宋体" w:cs="宋体"/>
                <w:i w:val="0"/>
                <w:color w:val="000000"/>
                <w:kern w:val="0"/>
                <w:sz w:val="18"/>
                <w:szCs w:val="18"/>
                <w:u w:val="none"/>
                <w:lang w:val="en-US" w:eastAsia="zh-CN" w:bidi="ar"/>
              </w:rPr>
              <w:t>与中医</w:t>
            </w:r>
            <w:r>
              <w:rPr>
                <w:rFonts w:hint="eastAsia" w:ascii="宋体" w:hAnsi="宋体" w:eastAsia="宋体" w:cs="宋体"/>
                <w:i w:val="0"/>
                <w:color w:val="000000"/>
                <w:kern w:val="0"/>
                <w:sz w:val="18"/>
                <w:szCs w:val="18"/>
                <w:u w:val="none"/>
                <w:lang w:val="en-US" w:eastAsia="zh-CN" w:bidi="ar"/>
              </w:rPr>
              <w:t>文化基因研究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湖南中医药大学  焦珞珈</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68</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高校归国留学人员思想政治工作研究——以湖南省为例</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湖南中医药大学  李雪晶</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69</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新型政党制度国家话语权研究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南华大学  张峰林</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70</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新时代高校统一战线领域风险及防范化解对策研究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南华大学  贺才琼</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71</w:t>
            </w:r>
          </w:p>
        </w:tc>
        <w:tc>
          <w:tcPr>
            <w:tcW w:w="371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把新的社会阶层人士有效“组织起来”途径方式研究</w:t>
            </w:r>
          </w:p>
        </w:tc>
        <w:tc>
          <w:tcPr>
            <w:tcW w:w="3342" w:type="dxa"/>
            <w:noWrap w:val="0"/>
            <w:vAlign w:val="center"/>
          </w:tcPr>
          <w:p>
            <w:pPr>
              <w:keepNext w:val="0"/>
              <w:keepLines w:val="0"/>
              <w:widowControl/>
              <w:suppressLineNumbers w:val="0"/>
              <w:jc w:val="left"/>
              <w:textAlignment w:val="center"/>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南华大学  欧阳新平</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72</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w w:val="90"/>
                <w:kern w:val="0"/>
                <w:sz w:val="18"/>
                <w:szCs w:val="18"/>
                <w:u w:val="none"/>
                <w:lang w:val="en-US" w:eastAsia="zh-CN" w:bidi="ar"/>
              </w:rPr>
              <w:t>构建亲清新型政商关系的地方实践研究——以湘南湘西承接产业转移示范区为例</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吉首大学  邓远秀</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8"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73</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新时代民族地区高校党外知识分子统战工作研究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吉首大学  朱</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珠</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74</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中共提出加强思想政治建设对民主党派自身建设特别是思想政治建设的启示和借鉴研究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湖南工业大学  姚冬梅</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75</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五大宗教坚持我国宗教中国化方向对比研究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湖南工业大学  李毅梅</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76</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新时代加强高校党外知识分子思想引领的策略研究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湖南商学院  申</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覃</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3"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77</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抗战初期中共抗日民族统一战线在湖南的实践及其现代启示</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湖南理工学院  谢洁宇</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78</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网络新媒体背景下民主党派思想政治建设研究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湖南理工学院  刘怀金</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79</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新时代加强网络人士培养有效路径研究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衡阳师范学院  刘余香</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80</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习近平总书记关于协商民主的重要论述研究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湖南司法警官职业学院  王宝智</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81</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大数据视角下的高职院校党外知识分子统战工作模式创新研究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湖南外贸职业学院  叶</w:t>
            </w:r>
            <w:r>
              <w:rPr>
                <w:rFonts w:hint="default" w:ascii="宋体" w:hAnsi="宋体" w:eastAsia="宋体" w:cs="宋体"/>
                <w:i w:val="0"/>
                <w:color w:val="000000"/>
                <w:kern w:val="0"/>
                <w:sz w:val="18"/>
                <w:szCs w:val="18"/>
                <w:u w:val="none"/>
                <w:lang w:eastAsia="zh-CN" w:bidi="ar"/>
              </w:rPr>
              <w:t xml:space="preserve">  </w:t>
            </w:r>
            <w:r>
              <w:rPr>
                <w:rFonts w:hint="eastAsia" w:ascii="宋体" w:hAnsi="宋体" w:eastAsia="宋体" w:cs="宋体"/>
                <w:i w:val="0"/>
                <w:color w:val="000000"/>
                <w:kern w:val="0"/>
                <w:sz w:val="18"/>
                <w:szCs w:val="18"/>
                <w:u w:val="none"/>
                <w:lang w:val="en-US" w:eastAsia="zh-CN" w:bidi="ar"/>
              </w:rPr>
              <w:t>宏</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82</w:t>
            </w:r>
          </w:p>
        </w:tc>
        <w:tc>
          <w:tcPr>
            <w:tcW w:w="3712" w:type="dxa"/>
            <w:noWrap w:val="0"/>
            <w:vAlign w:val="center"/>
          </w:tcPr>
          <w:p>
            <w:pPr>
              <w:rPr>
                <w:rFonts w:hint="eastAsia" w:ascii="黑体" w:hAnsi="宋体" w:eastAsia="黑体" w:cs="黑体"/>
                <w:i w:val="0"/>
                <w:color w:val="000000"/>
                <w:kern w:val="0"/>
                <w:sz w:val="18"/>
                <w:szCs w:val="18"/>
                <w:u w:val="none"/>
                <w:lang w:val="en-US" w:eastAsia="zh-CN" w:bidi="ar"/>
              </w:rPr>
            </w:pPr>
            <w:bookmarkStart w:id="0" w:name="_Toc1786_WPSOffice_Level1"/>
            <w:bookmarkStart w:id="1" w:name="_Toc1208_WPSOffice_Level1"/>
            <w:r>
              <w:rPr>
                <w:rFonts w:hint="eastAsia"/>
                <w:sz w:val="18"/>
                <w:szCs w:val="18"/>
                <w:lang w:val="en-US" w:eastAsia="zh-CN"/>
              </w:rPr>
              <w:t>湖南省高校党外“有个性、有影响知识分子思想政治工作推进研究报告</w:t>
            </w:r>
            <w:bookmarkEnd w:id="0"/>
            <w:bookmarkEnd w:id="1"/>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省统战理论研究会（湖南大学）研究基地 </w:t>
            </w:r>
            <w:r>
              <w:rPr>
                <w:rFonts w:hint="eastAsia"/>
                <w:sz w:val="18"/>
                <w:szCs w:val="18"/>
              </w:rPr>
              <w:t>杨锦滔 余凯 闫振振</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83</w:t>
            </w:r>
          </w:p>
        </w:tc>
        <w:tc>
          <w:tcPr>
            <w:tcW w:w="3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黑体" w:hAnsi="宋体" w:eastAsia="黑体" w:cs="黑体"/>
                <w:i w:val="0"/>
                <w:color w:val="000000"/>
                <w:kern w:val="0"/>
                <w:sz w:val="18"/>
                <w:szCs w:val="18"/>
                <w:u w:val="none"/>
                <w:lang w:val="en-US" w:eastAsia="zh-CN" w:bidi="ar"/>
              </w:rPr>
            </w:pPr>
            <w:r>
              <w:rPr>
                <w:rFonts w:hint="eastAsia" w:eastAsia="宋体"/>
                <w:sz w:val="18"/>
                <w:szCs w:val="18"/>
                <w:lang w:val="en-US" w:eastAsia="zh-CN"/>
              </w:rPr>
              <w:t>新时代加强高校党外知识分子思想政治工作实证研究</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eastAsia="宋体"/>
                <w:sz w:val="18"/>
                <w:szCs w:val="18"/>
                <w:lang w:val="en-US" w:eastAsia="zh-CN"/>
              </w:rPr>
            </w:pPr>
            <w:r>
              <w:rPr>
                <w:rFonts w:hint="eastAsia" w:eastAsia="宋体"/>
                <w:sz w:val="18"/>
                <w:szCs w:val="18"/>
                <w:lang w:val="en-US" w:eastAsia="zh-CN"/>
              </w:rPr>
              <w:t>湖南中医药大学  黄  汀</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jc w:val="center"/>
        </w:trPr>
        <w:tc>
          <w:tcPr>
            <w:tcW w:w="59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84</w:t>
            </w:r>
          </w:p>
        </w:tc>
        <w:tc>
          <w:tcPr>
            <w:tcW w:w="3712"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sz w:val="18"/>
                <w:szCs w:val="18"/>
              </w:rPr>
              <w:t>中国共产党思想政治建设经验对民主党派思想政治建设的启示</w:t>
            </w:r>
          </w:p>
        </w:tc>
        <w:tc>
          <w:tcPr>
            <w:tcW w:w="3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eastAsia="宋体"/>
                <w:sz w:val="18"/>
                <w:szCs w:val="18"/>
                <w:lang w:val="en-US" w:eastAsia="zh-CN"/>
              </w:rPr>
            </w:pPr>
            <w:r>
              <w:rPr>
                <w:rFonts w:hint="eastAsia" w:eastAsia="宋体"/>
                <w:sz w:val="18"/>
                <w:szCs w:val="18"/>
                <w:lang w:val="en-US" w:eastAsia="zh-CN"/>
              </w:rPr>
              <w:t>南华大学  唐长久</w:t>
            </w:r>
          </w:p>
        </w:tc>
        <w:tc>
          <w:tcPr>
            <w:tcW w:w="741" w:type="dxa"/>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结题</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9FA44"/>
    <w:rsid w:val="1CDE2973"/>
    <w:rsid w:val="2FE9FA44"/>
    <w:rsid w:val="315C22A2"/>
    <w:rsid w:val="34FB71FE"/>
    <w:rsid w:val="3FFD3AD9"/>
    <w:rsid w:val="59723CC0"/>
    <w:rsid w:val="5FF70D84"/>
    <w:rsid w:val="67F7D44C"/>
    <w:rsid w:val="757E893B"/>
    <w:rsid w:val="7FAD79FD"/>
    <w:rsid w:val="F9FD8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2020-01-01T00:29:00Z</dcterms:created>
  <dc:creator>hnswtzb</dc:creator>
  <cp:lastModifiedBy>xz_90</cp:lastModifiedBy>
  <cp:lastPrinted>2019-12-31T17:43:35Z</cp:lastPrinted>
  <dcterms:modified xsi:type="dcterms:W3CDTF">2019-12-31T02:15:57Z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