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湖南省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十大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网络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文学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作家（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作品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评选报名表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tbl>
      <w:tblPr>
        <w:tblStyle w:val="4"/>
        <w:tblW w:w="8330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743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真名：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笔名：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籍贯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居住地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参评类型</w:t>
            </w:r>
          </w:p>
        </w:tc>
        <w:tc>
          <w:tcPr>
            <w:tcW w:w="685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300" w:firstLine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■十大网络作家（）    ■十大网络作品（）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3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参评作品（一）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bookmarkStart w:id="0" w:name="_Hlk4072076"/>
            <w:r>
              <w:rPr>
                <w:rFonts w:hint="eastAsia" w:ascii="仿宋" w:hAnsi="仿宋" w:eastAsia="仿宋" w:cs="仿宋"/>
                <w:sz w:val="30"/>
                <w:szCs w:val="30"/>
              </w:rPr>
              <w:t>作品名称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题材类型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发表网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参评类型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站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作品地址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首发时间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完本时间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获奖情况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订阅人气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作品简介（300字以内）</w:t>
            </w:r>
          </w:p>
        </w:tc>
        <w:tc>
          <w:tcPr>
            <w:tcW w:w="685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3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2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参评作品（二）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作品名称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题材类型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发表网站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作品地址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首发时间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完本时间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获奖情况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订阅人气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作品简介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（300字以内）</w:t>
            </w:r>
          </w:p>
        </w:tc>
        <w:tc>
          <w:tcPr>
            <w:tcW w:w="685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3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2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参评作品（三）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作品名称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题材类型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发表网站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作品地址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首发时间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完本时间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获奖情况</w:t>
            </w:r>
          </w:p>
        </w:tc>
        <w:tc>
          <w:tcPr>
            <w:tcW w:w="27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2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订阅人气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作品简介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（300字以内）</w:t>
            </w:r>
          </w:p>
        </w:tc>
        <w:tc>
          <w:tcPr>
            <w:tcW w:w="685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righ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简介（200字以内）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（个人经历、文学成就等）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right"/>
        </w:trPr>
        <w:tc>
          <w:tcPr>
            <w:tcW w:w="8330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注：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参评作品为近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年内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在网络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公开发表作品，最多报送3部。20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日12：00前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请将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报名表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及个人照片1张，发送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至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邮箱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>1429089714@qq.com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其他说明：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参评作品内容不得违反国家相关法律法规,一经发现取消参评资格，由此带来的一切后果由作者承担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参评作者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须在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参评类型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里选择“十大网络作家”或“十大网络作品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画“√”。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获选2018年度湖南十大网络作家的，不再参评第二届湖南十大网络作家奖，但可参评十大网络文学作品奖。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4</w:t>
      </w:r>
      <w:r>
        <w:rPr>
          <w:rFonts w:hint="eastAsia" w:ascii="仿宋" w:hAnsi="仿宋" w:eastAsia="仿宋" w:cs="仿宋"/>
          <w:sz w:val="30"/>
          <w:szCs w:val="30"/>
        </w:rPr>
        <w:t>.参评作者需保证参评作品为其本人原创，严禁剽窃、抄袭，一旦发现将取消该作品参评资格。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所有获奖及活动信息，主办方将推荐在红网、时刻新闻等官方媒体发表公布，如有异议，请在来稿中说明。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报名参评作者均视为同意并遵守以上各条规定，对于违反国家法律、法规的作品，或是主办方认为有违公序良俗的作品，有违征稿要求、严重误导公众认知或存在著作权争议的作品，主办单位有权取消其参赛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本次活动解释权归主办单位。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6804"/>
    <w:multiLevelType w:val="singleLevel"/>
    <w:tmpl w:val="5CAD680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80B96"/>
    <w:rsid w:val="1AE8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Helvetica Neue" w:hAnsi="Helvetica Neue" w:eastAsia="Arial Unicode MS" w:cs="Arial Unicode MS"/>
      <w:color w:val="000000"/>
      <w:sz w:val="22"/>
      <w:szCs w:val="22"/>
      <w:lang w:val="zh-CN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2019-12-14T06:07:00Z</dcterms:created>
  <dc:creator>夏小笨</dc:creator>
  <cp:lastModifiedBy>夏小笨</cp:lastModifiedBy>
  <dcterms:modified xsi:type="dcterms:W3CDTF">2019-12-14T06:08:36Z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