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tbl>
      <w:tblPr>
        <w:tblStyle w:val="2"/>
        <w:tblW w:w="963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267"/>
        <w:gridCol w:w="1268"/>
        <w:gridCol w:w="1516"/>
        <w:gridCol w:w="1134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3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  <w:t>2019年退役军人高职扩招专项考试招生报名表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考生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城市往届□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农村往届□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考生来源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退役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军人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区 县 市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收 件 人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报考院校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退役证编号</w:t>
            </w:r>
          </w:p>
        </w:tc>
        <w:tc>
          <w:tcPr>
            <w:tcW w:w="759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区县市退役军人事务局审批</w:t>
            </w:r>
          </w:p>
        </w:tc>
        <w:tc>
          <w:tcPr>
            <w:tcW w:w="75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59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市退役军人事务局审批</w:t>
            </w:r>
          </w:p>
        </w:tc>
        <w:tc>
          <w:tcPr>
            <w:tcW w:w="75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59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报考院校审批</w:t>
            </w:r>
          </w:p>
        </w:tc>
        <w:tc>
          <w:tcPr>
            <w:tcW w:w="75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59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 w:cs="宋体"/>
          <w:color w:val="000000"/>
          <w:sz w:val="24"/>
        </w:rPr>
        <w:t>说明：此表一式三份，由考生本人填写完成后，于11月11日前交户籍所在区县市的退役军人事务局，区县市退役军人事务局、市退役军人事务局、招生院校各留存一份。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E4B5A"/>
    <w:rsid w:val="2A813A50"/>
    <w:rsid w:val="2BA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2019-11-06T09:45:00Z</dcterms:created>
  <dc:creator>Administrator</dc:creator>
  <cp:lastModifiedBy>Administrator</cp:lastModifiedBy>
  <dcterms:modified xsi:type="dcterms:W3CDTF">2019-11-06T09:45:41Z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