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7192"/>
        <w:gridCol w:w="1330"/>
      </w:tblGrid>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湖南省卫生和计划生育委员会</w:t>
            </w:r>
          </w:p>
        </w:tc>
        <w:tc>
          <w:tcPr>
            <w:tcW w:w="1365" w:type="dxa"/>
            <w:vMerge w:val="restart"/>
            <w:shd w:val="clear" w:color="auto" w:fill="auto"/>
            <w:vAlign w:val="center"/>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r w:rsidRPr="00421F61">
              <w:rPr>
                <w:rFonts w:ascii="Times New Roman" w:eastAsia="方正小标宋简体" w:hAnsi="Times New Roman" w:cs="Times New Roman"/>
                <w:bCs/>
                <w:color w:val="FF0000"/>
                <w:w w:val="90"/>
                <w:kern w:val="0"/>
                <w:sz w:val="56"/>
                <w:szCs w:val="56"/>
              </w:rPr>
              <w:t>文件</w:t>
            </w: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中共湖南省委宣传部</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湖南省教育厅</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湖南省财政厅</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湖南省环境保护厅</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湖南省工商行政管理局</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湖南省新闻出版广电局</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湖南省体育局</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湖南省中医药管理局</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r w:rsidR="00421F61" w:rsidRPr="00421F61" w:rsidTr="00AA71D4">
        <w:trPr>
          <w:jc w:val="center"/>
        </w:trPr>
        <w:tc>
          <w:tcPr>
            <w:tcW w:w="7563" w:type="dxa"/>
            <w:shd w:val="clear" w:color="auto" w:fill="auto"/>
          </w:tcPr>
          <w:p w:rsidR="00421F61" w:rsidRPr="00421F61" w:rsidRDefault="00421F61" w:rsidP="00421F61">
            <w:pPr>
              <w:spacing w:line="600" w:lineRule="exact"/>
              <w:jc w:val="distribute"/>
              <w:rPr>
                <w:rFonts w:ascii="Times New Roman" w:eastAsia="方正小标宋简体" w:hAnsi="Times New Roman" w:cs="Times New Roman"/>
                <w:bCs/>
                <w:color w:val="FF0000"/>
                <w:w w:val="90"/>
                <w:kern w:val="0"/>
                <w:sz w:val="56"/>
                <w:szCs w:val="56"/>
              </w:rPr>
            </w:pPr>
            <w:r w:rsidRPr="00421F61">
              <w:rPr>
                <w:rFonts w:ascii="Times New Roman" w:eastAsia="方正小标宋简体" w:hAnsi="Times New Roman" w:cs="Times New Roman"/>
                <w:bCs/>
                <w:color w:val="FF0000"/>
                <w:w w:val="90"/>
                <w:kern w:val="0"/>
                <w:sz w:val="56"/>
                <w:szCs w:val="56"/>
              </w:rPr>
              <w:t>湖南省科学技术协会</w:t>
            </w:r>
          </w:p>
        </w:tc>
        <w:tc>
          <w:tcPr>
            <w:tcW w:w="1365" w:type="dxa"/>
            <w:vMerge/>
            <w:shd w:val="clear" w:color="auto" w:fill="auto"/>
          </w:tcPr>
          <w:p w:rsidR="00421F61" w:rsidRPr="00421F61" w:rsidRDefault="00421F61" w:rsidP="00421F61">
            <w:pPr>
              <w:spacing w:line="600" w:lineRule="exact"/>
              <w:jc w:val="center"/>
              <w:rPr>
                <w:rFonts w:ascii="Times New Roman" w:eastAsia="方正小标宋简体" w:hAnsi="Times New Roman" w:cs="Times New Roman"/>
                <w:bCs/>
                <w:color w:val="FF0000"/>
                <w:w w:val="90"/>
                <w:kern w:val="0"/>
                <w:sz w:val="60"/>
                <w:szCs w:val="56"/>
              </w:rPr>
            </w:pPr>
          </w:p>
        </w:tc>
      </w:tr>
    </w:tbl>
    <w:p w:rsidR="00421F61" w:rsidRPr="00421F61" w:rsidRDefault="00421F61" w:rsidP="00421F61">
      <w:pPr>
        <w:jc w:val="center"/>
        <w:rPr>
          <w:rFonts w:ascii="Times New Roman" w:eastAsia="方正小标宋简体" w:hAnsi="Times New Roman" w:cs="Times New Roman"/>
          <w:bCs/>
          <w:color w:val="000000"/>
          <w:kern w:val="0"/>
          <w:sz w:val="44"/>
          <w:szCs w:val="44"/>
        </w:rPr>
      </w:pPr>
    </w:p>
    <w:p w:rsidR="00421F61" w:rsidRPr="00421F61" w:rsidRDefault="00421F61" w:rsidP="00421F61">
      <w:pPr>
        <w:jc w:val="center"/>
        <w:rPr>
          <w:rFonts w:ascii="Times New Roman" w:eastAsia="方正小标宋简体" w:hAnsi="Times New Roman" w:cs="Times New Roman"/>
          <w:bCs/>
          <w:color w:val="000000"/>
          <w:kern w:val="0"/>
          <w:sz w:val="44"/>
          <w:szCs w:val="44"/>
        </w:rPr>
      </w:pPr>
    </w:p>
    <w:p w:rsidR="00421F61" w:rsidRPr="00421F61" w:rsidRDefault="00421F61" w:rsidP="00421F61">
      <w:pPr>
        <w:jc w:val="center"/>
        <w:rPr>
          <w:rFonts w:ascii="Times New Roman" w:eastAsia="仿宋_GB2312" w:hAnsi="Times New Roman" w:cs="Times New Roman"/>
          <w:color w:val="000000"/>
          <w:kern w:val="0"/>
          <w:sz w:val="32"/>
          <w:szCs w:val="32"/>
        </w:rPr>
      </w:pPr>
      <w:r w:rsidRPr="00421F61">
        <w:rPr>
          <w:rFonts w:ascii="Times New Roman" w:eastAsia="仿宋_GB2312" w:hAnsi="Times New Roman" w:cs="Times New Roman"/>
          <w:color w:val="000000"/>
          <w:kern w:val="0"/>
          <w:sz w:val="32"/>
          <w:szCs w:val="32"/>
        </w:rPr>
        <w:t>湘卫宣传发〔</w:t>
      </w:r>
      <w:r w:rsidRPr="00421F61">
        <w:rPr>
          <w:rFonts w:ascii="Times New Roman" w:eastAsia="仿宋_GB2312" w:hAnsi="Times New Roman" w:cs="Times New Roman"/>
          <w:color w:val="000000"/>
          <w:kern w:val="0"/>
          <w:sz w:val="32"/>
          <w:szCs w:val="32"/>
        </w:rPr>
        <w:t>2016</w:t>
      </w:r>
      <w:r w:rsidRPr="00421F61">
        <w:rPr>
          <w:rFonts w:ascii="Times New Roman" w:eastAsia="仿宋_GB2312" w:hAnsi="Times New Roman" w:cs="Times New Roman"/>
          <w:color w:val="000000"/>
          <w:kern w:val="0"/>
          <w:sz w:val="32"/>
          <w:szCs w:val="32"/>
        </w:rPr>
        <w:t>〕</w:t>
      </w:r>
      <w:r w:rsidRPr="00421F61">
        <w:rPr>
          <w:rFonts w:ascii="Times New Roman" w:eastAsia="仿宋_GB2312" w:hAnsi="Times New Roman" w:cs="Times New Roman"/>
          <w:color w:val="000000"/>
          <w:kern w:val="0"/>
          <w:sz w:val="32"/>
          <w:szCs w:val="32"/>
        </w:rPr>
        <w:t>7</w:t>
      </w:r>
      <w:r w:rsidRPr="00421F61">
        <w:rPr>
          <w:rFonts w:ascii="Times New Roman" w:eastAsia="仿宋_GB2312" w:hAnsi="Times New Roman" w:cs="Times New Roman"/>
          <w:color w:val="000000"/>
          <w:kern w:val="0"/>
          <w:sz w:val="32"/>
          <w:szCs w:val="32"/>
        </w:rPr>
        <w:t>号</w:t>
      </w:r>
    </w:p>
    <w:p w:rsidR="00421F61" w:rsidRPr="00421F61" w:rsidRDefault="00421F61" w:rsidP="00421F61">
      <w:pPr>
        <w:jc w:val="center"/>
        <w:rPr>
          <w:rFonts w:ascii="Times New Roman" w:eastAsia="方正小标宋简体" w:hAnsi="Times New Roman" w:cs="Times New Roman"/>
          <w:bCs/>
          <w:color w:val="000000"/>
          <w:kern w:val="0"/>
          <w:sz w:val="44"/>
          <w:szCs w:val="44"/>
        </w:rPr>
      </w:pPr>
      <w:r w:rsidRPr="00421F61">
        <w:rPr>
          <w:rFonts w:ascii="Times New Roman" w:eastAsia="方正小标宋简体" w:hAnsi="Times New Roman" w:cs="Times New Roman"/>
          <w:bCs/>
          <w:noProof/>
          <w:color w:val="000000"/>
          <w:kern w:val="0"/>
          <w:sz w:val="44"/>
          <w:szCs w:val="44"/>
        </w:rPr>
        <w:pict>
          <v:line id="_x0000_s1027" style="position:absolute;left:0;text-align:left;z-index:251660288" from="-5.5pt,3.5pt" to="440.75pt,3.5pt" strokecolor="red" strokeweight="2.25pt"/>
        </w:pict>
      </w:r>
    </w:p>
    <w:p w:rsidR="00421F61" w:rsidRPr="00421F61" w:rsidRDefault="00421F61" w:rsidP="00421F61">
      <w:pPr>
        <w:jc w:val="center"/>
        <w:rPr>
          <w:rFonts w:ascii="Times New Roman" w:eastAsia="方正小标宋简体" w:hAnsi="Times New Roman" w:cs="Times New Roman"/>
          <w:bCs/>
          <w:color w:val="000000"/>
          <w:kern w:val="0"/>
          <w:sz w:val="44"/>
          <w:szCs w:val="44"/>
        </w:rPr>
      </w:pPr>
    </w:p>
    <w:p w:rsidR="00421F61" w:rsidRPr="00421F61" w:rsidRDefault="00421F61" w:rsidP="00421F61">
      <w:pPr>
        <w:spacing w:line="579" w:lineRule="exact"/>
        <w:jc w:val="center"/>
        <w:rPr>
          <w:rFonts w:ascii="Times New Roman" w:eastAsia="方正小标宋简体" w:hAnsi="Times New Roman" w:cs="Times New Roman"/>
          <w:bCs/>
          <w:color w:val="000000"/>
          <w:kern w:val="0"/>
          <w:sz w:val="44"/>
          <w:szCs w:val="44"/>
        </w:rPr>
      </w:pPr>
      <w:r w:rsidRPr="00421F61">
        <w:rPr>
          <w:rFonts w:ascii="Times New Roman" w:eastAsia="方正小标宋简体" w:hAnsi="Times New Roman" w:cs="Times New Roman"/>
          <w:bCs/>
          <w:color w:val="000000"/>
          <w:kern w:val="0"/>
          <w:sz w:val="44"/>
          <w:szCs w:val="44"/>
        </w:rPr>
        <w:t>关于加强健康促进与教育的指导意见</w:t>
      </w:r>
    </w:p>
    <w:p w:rsidR="00421F61" w:rsidRPr="00421F61" w:rsidRDefault="00421F61" w:rsidP="00421F61">
      <w:pPr>
        <w:jc w:val="center"/>
        <w:rPr>
          <w:rFonts w:ascii="Times New Roman" w:eastAsia="方正小标宋简体" w:hAnsi="Times New Roman" w:cs="Times New Roman"/>
          <w:bCs/>
          <w:color w:val="000000"/>
          <w:kern w:val="0"/>
          <w:sz w:val="44"/>
          <w:szCs w:val="44"/>
        </w:rPr>
      </w:pPr>
    </w:p>
    <w:p w:rsidR="00421F61" w:rsidRPr="00421F61" w:rsidRDefault="00421F61" w:rsidP="00421F61">
      <w:pPr>
        <w:shd w:val="clear" w:color="auto" w:fill="FFFFFF"/>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各市州卫生计生委、</w:t>
      </w:r>
      <w:r w:rsidRPr="00421F61">
        <w:rPr>
          <w:rFonts w:ascii="Times New Roman" w:eastAsia="仿宋_GB2312" w:hAnsi="Times New Roman" w:cs="Times New Roman"/>
          <w:color w:val="000000"/>
          <w:kern w:val="0"/>
          <w:sz w:val="32"/>
          <w:szCs w:val="32"/>
        </w:rPr>
        <w:t>党委宣传部、教育局、财政局、环保局、工商局、文广新局、体育局、科协：</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加强健康促进与教育，提高人民健康素养，是提高全民健康水平最根本、最经济、最有效的措施之一。当前，由于工业化、城镇化、人口老龄化以及疾病谱、生态环境、生活</w:t>
      </w:r>
      <w:r w:rsidRPr="00421F61">
        <w:rPr>
          <w:rFonts w:ascii="Times New Roman" w:eastAsia="仿宋_GB2312" w:hAnsi="Times New Roman" w:cs="Times New Roman"/>
          <w:bCs/>
          <w:color w:val="000000"/>
          <w:kern w:val="0"/>
          <w:sz w:val="32"/>
          <w:szCs w:val="32"/>
        </w:rPr>
        <w:lastRenderedPageBreak/>
        <w:t>方式不断变化，我省仍然面临多重疾病威胁并存、多种健康影响因素交织的复杂局面。为贯彻落实全国卫生与健康大会精神，全面提升人民群众健康水平，依据</w:t>
      </w:r>
      <w:r w:rsidRPr="00421F61">
        <w:rPr>
          <w:rFonts w:ascii="Times New Roman" w:eastAsia="仿宋_GB2312" w:hAnsi="Times New Roman" w:cs="Times New Roman"/>
          <w:bCs/>
          <w:kern w:val="0"/>
          <w:sz w:val="32"/>
          <w:szCs w:val="32"/>
        </w:rPr>
        <w:t>省委省政府贯彻落实《</w:t>
      </w:r>
      <w:r w:rsidRPr="00421F61">
        <w:rPr>
          <w:rFonts w:ascii="Times New Roman" w:eastAsia="仿宋_GB2312" w:hAnsi="Times New Roman" w:cs="Times New Roman"/>
          <w:bCs/>
          <w:kern w:val="0"/>
          <w:sz w:val="32"/>
          <w:szCs w:val="32"/>
        </w:rPr>
        <w:t>“</w:t>
      </w:r>
      <w:r w:rsidRPr="00421F61">
        <w:rPr>
          <w:rFonts w:ascii="Times New Roman" w:eastAsia="仿宋_GB2312" w:hAnsi="Times New Roman" w:cs="Times New Roman"/>
          <w:bCs/>
          <w:kern w:val="0"/>
          <w:sz w:val="32"/>
          <w:szCs w:val="32"/>
        </w:rPr>
        <w:t>健康中国</w:t>
      </w:r>
      <w:r w:rsidRPr="00421F61">
        <w:rPr>
          <w:rFonts w:ascii="Times New Roman" w:eastAsia="仿宋_GB2312" w:hAnsi="Times New Roman" w:cs="Times New Roman"/>
          <w:bCs/>
          <w:kern w:val="0"/>
          <w:sz w:val="32"/>
          <w:szCs w:val="32"/>
        </w:rPr>
        <w:t>2030”</w:t>
      </w:r>
      <w:r w:rsidRPr="00421F61">
        <w:rPr>
          <w:rFonts w:ascii="Times New Roman" w:eastAsia="仿宋_GB2312" w:hAnsi="Times New Roman" w:cs="Times New Roman"/>
          <w:bCs/>
          <w:kern w:val="0"/>
          <w:sz w:val="32"/>
          <w:szCs w:val="32"/>
        </w:rPr>
        <w:t>规划纲要》的实施意见和部署安排、</w:t>
      </w:r>
      <w:r w:rsidRPr="00421F61">
        <w:rPr>
          <w:rFonts w:ascii="Times New Roman" w:eastAsia="仿宋_GB2312" w:hAnsi="Times New Roman" w:cs="Times New Roman"/>
          <w:bCs/>
          <w:color w:val="000000"/>
          <w:kern w:val="0"/>
          <w:sz w:val="32"/>
          <w:szCs w:val="32"/>
        </w:rPr>
        <w:t>《湖南省</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十三五</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卫生与健康规划》（湘发改规划〔</w:t>
      </w:r>
      <w:r w:rsidRPr="00421F61">
        <w:rPr>
          <w:rFonts w:ascii="Times New Roman" w:eastAsia="仿宋_GB2312" w:hAnsi="Times New Roman" w:cs="Times New Roman"/>
          <w:bCs/>
          <w:color w:val="000000"/>
          <w:kern w:val="0"/>
          <w:sz w:val="32"/>
          <w:szCs w:val="32"/>
        </w:rPr>
        <w:t>2016</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790</w:t>
      </w:r>
      <w:r w:rsidRPr="00421F61">
        <w:rPr>
          <w:rFonts w:ascii="Times New Roman" w:eastAsia="仿宋_GB2312" w:hAnsi="Times New Roman" w:cs="Times New Roman"/>
          <w:bCs/>
          <w:color w:val="000000"/>
          <w:kern w:val="0"/>
          <w:sz w:val="32"/>
          <w:szCs w:val="32"/>
        </w:rPr>
        <w:t>号）、《湖南省医疗卫生服务体系规划（</w:t>
      </w:r>
      <w:r w:rsidRPr="00421F61">
        <w:rPr>
          <w:rFonts w:ascii="Times New Roman" w:eastAsia="仿宋_GB2312" w:hAnsi="Times New Roman" w:cs="Times New Roman"/>
          <w:bCs/>
          <w:color w:val="000000"/>
          <w:kern w:val="0"/>
          <w:sz w:val="32"/>
          <w:szCs w:val="32"/>
        </w:rPr>
        <w:t>2016—2020</w:t>
      </w:r>
      <w:r w:rsidRPr="00421F61">
        <w:rPr>
          <w:rFonts w:ascii="Times New Roman" w:eastAsia="仿宋_GB2312" w:hAnsi="Times New Roman" w:cs="Times New Roman"/>
          <w:bCs/>
          <w:color w:val="000000"/>
          <w:kern w:val="0"/>
          <w:sz w:val="32"/>
          <w:szCs w:val="32"/>
        </w:rPr>
        <w:t>年）》（湘卫规划发〔</w:t>
      </w:r>
      <w:r w:rsidRPr="00421F61">
        <w:rPr>
          <w:rFonts w:ascii="Times New Roman" w:eastAsia="仿宋_GB2312" w:hAnsi="Times New Roman" w:cs="Times New Roman"/>
          <w:bCs/>
          <w:color w:val="000000"/>
          <w:kern w:val="0"/>
          <w:sz w:val="32"/>
          <w:szCs w:val="32"/>
        </w:rPr>
        <w:t>2016</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5</w:t>
      </w:r>
      <w:r w:rsidRPr="00421F61">
        <w:rPr>
          <w:rFonts w:ascii="Times New Roman" w:eastAsia="仿宋_GB2312" w:hAnsi="Times New Roman" w:cs="Times New Roman"/>
          <w:bCs/>
          <w:color w:val="000000"/>
          <w:kern w:val="0"/>
          <w:sz w:val="32"/>
          <w:szCs w:val="32"/>
        </w:rPr>
        <w:t>号），现就加强健康促进与教育工作提出如下意见。</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黑体" w:hAnsi="Times New Roman" w:cs="Times New Roman"/>
          <w:bCs/>
          <w:color w:val="000000"/>
          <w:kern w:val="0"/>
          <w:sz w:val="32"/>
          <w:szCs w:val="32"/>
        </w:rPr>
        <w:t>一、总体要求</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（一）指导思想。</w:t>
      </w:r>
      <w:r w:rsidRPr="00421F61">
        <w:rPr>
          <w:rFonts w:ascii="Times New Roman" w:eastAsia="仿宋_GB2312" w:hAnsi="Times New Roman" w:cs="Times New Roman"/>
          <w:bCs/>
          <w:color w:val="000000"/>
          <w:kern w:val="0"/>
          <w:sz w:val="32"/>
          <w:szCs w:val="32"/>
        </w:rPr>
        <w:t>全面贯彻党的十八大和十八届二中、三中、四中、五中、六中全会精神，深入学习贯彻习近平总书记系列重要讲话精神，按照</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五位一体</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总体布局和</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四个全面</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战略布局要求，牢固树立新发展理念，认真落实党中央、国务院决策部署，坚持</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以基层为重点，以改革创新为动力，预防为主，中西医并重，把健康融入所有政策，人民共建共享</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的卫生与健康工作方针，以满足人民群众健康需求为导向，以提高人群健康素养水平为抓手，以健康促进与教育体系建设为支撑，着力创造健康支持性环境，倡导健康生活方式，努力实现以治病为中心向以健康为中心的转变，促进全民健康和健康公平，推进健康湖南建设。</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楷体" w:hAnsi="楷体" w:cs="Times New Roman"/>
          <w:bCs/>
          <w:color w:val="000000"/>
          <w:kern w:val="0"/>
          <w:sz w:val="32"/>
          <w:szCs w:val="32"/>
        </w:rPr>
      </w:pPr>
      <w:r w:rsidRPr="00421F61">
        <w:rPr>
          <w:rFonts w:ascii="Times New Roman" w:eastAsia="楷体" w:hAnsi="楷体" w:cs="Times New Roman"/>
          <w:bCs/>
          <w:color w:val="000000"/>
          <w:kern w:val="0"/>
          <w:sz w:val="32"/>
          <w:szCs w:val="32"/>
        </w:rPr>
        <w:t xml:space="preserve">　　（二）基本原则。</w:t>
      </w:r>
      <w:r w:rsidRPr="00421F61">
        <w:rPr>
          <w:rFonts w:ascii="Times New Roman" w:eastAsia="楷体" w:hAnsi="楷体"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坚持以人为本。以人的健康为中心，根据群众需求提供</w:t>
      </w:r>
      <w:r w:rsidRPr="00421F61">
        <w:rPr>
          <w:rFonts w:ascii="Times New Roman" w:eastAsia="仿宋_GB2312" w:hAnsi="Times New Roman" w:cs="Times New Roman"/>
          <w:bCs/>
          <w:color w:val="000000"/>
          <w:kern w:val="0"/>
          <w:sz w:val="32"/>
          <w:szCs w:val="32"/>
        </w:rPr>
        <w:lastRenderedPageBreak/>
        <w:t>健康促进与教育服务，引导群众树立正确健康观，形成健康的行为和生活方式，提升全民健康素养。强化个人健康意识和责任，培育人人参与、人人建设、人人共享的健康新生态。</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坚持政府主导。始终把人民健康放在优先发展的战略地位，强化各级政府在健康促进与教育工作中的主导作用，将居民健康水平作为政府目标管理的优先指标，加强组织领导和部门协作，共同维护群众健康权益。</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坚持大健康理念。注重预防为主、关口前移，关注生命全周期、健康全过程，推进把健康融入所有政策，实施医疗卫生、体育健身、环境保护、食品药品安全、心理干预等综合治理，有效应对各类健康影响因素。</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坚持全社会参与。充分发挥社会各方面力量的优势与作用，调动企事业单位、社会组织、群众参与健康促进与教育工作的积极性、主动性和创造性，建立健全多层次、多元化的工作格局，使健康促进成为全社会的共识和自觉行动。</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（三）主要目标。</w:t>
      </w:r>
      <w:r w:rsidRPr="00421F61">
        <w:rPr>
          <w:rFonts w:ascii="Times New Roman" w:eastAsia="仿宋_GB2312" w:hAnsi="Times New Roman" w:cs="Times New Roman"/>
          <w:bCs/>
          <w:color w:val="000000"/>
          <w:kern w:val="0"/>
          <w:sz w:val="32"/>
          <w:szCs w:val="32"/>
        </w:rPr>
        <w:t>到</w:t>
      </w:r>
      <w:r w:rsidRPr="00421F61">
        <w:rPr>
          <w:rFonts w:ascii="Times New Roman" w:eastAsia="仿宋_GB2312" w:hAnsi="Times New Roman" w:cs="Times New Roman"/>
          <w:bCs/>
          <w:color w:val="000000"/>
          <w:kern w:val="0"/>
          <w:sz w:val="32"/>
          <w:szCs w:val="32"/>
        </w:rPr>
        <w:t>2020</w:t>
      </w:r>
      <w:r w:rsidRPr="00421F61">
        <w:rPr>
          <w:rFonts w:ascii="Times New Roman" w:eastAsia="仿宋_GB2312" w:hAnsi="Times New Roman" w:cs="Times New Roman"/>
          <w:bCs/>
          <w:color w:val="000000"/>
          <w:kern w:val="0"/>
          <w:sz w:val="32"/>
          <w:szCs w:val="32"/>
        </w:rPr>
        <w:t>年，健康的生活方式和行为基本普及并实现对贫困地区的全覆盖，人民群众维护和促进自身健康的意识和能力有较大提升，全省居民健康素养水平达到</w:t>
      </w:r>
      <w:r w:rsidRPr="00421F61">
        <w:rPr>
          <w:rFonts w:ascii="Times New Roman" w:eastAsia="仿宋_GB2312" w:hAnsi="Times New Roman" w:cs="Times New Roman"/>
          <w:bCs/>
          <w:color w:val="000000"/>
          <w:kern w:val="0"/>
          <w:sz w:val="32"/>
          <w:szCs w:val="32"/>
        </w:rPr>
        <w:t>20%</w:t>
      </w:r>
      <w:r w:rsidRPr="00421F61">
        <w:rPr>
          <w:rFonts w:ascii="Times New Roman" w:eastAsia="仿宋_GB2312" w:hAnsi="Times New Roman" w:cs="Times New Roman"/>
          <w:bCs/>
          <w:color w:val="000000"/>
          <w:kern w:val="0"/>
          <w:sz w:val="32"/>
          <w:szCs w:val="32"/>
        </w:rPr>
        <w:t>，重大慢性病过早死亡率比</w:t>
      </w:r>
      <w:r w:rsidRPr="00421F61">
        <w:rPr>
          <w:rFonts w:ascii="Times New Roman" w:eastAsia="仿宋_GB2312" w:hAnsi="Times New Roman" w:cs="Times New Roman"/>
          <w:bCs/>
          <w:color w:val="000000"/>
          <w:kern w:val="0"/>
          <w:sz w:val="32"/>
          <w:szCs w:val="32"/>
        </w:rPr>
        <w:t>2015</w:t>
      </w:r>
      <w:r w:rsidRPr="00421F61">
        <w:rPr>
          <w:rFonts w:ascii="Times New Roman" w:eastAsia="仿宋_GB2312" w:hAnsi="Times New Roman" w:cs="Times New Roman"/>
          <w:bCs/>
          <w:color w:val="000000"/>
          <w:kern w:val="0"/>
          <w:sz w:val="32"/>
          <w:szCs w:val="32"/>
        </w:rPr>
        <w:t>年降低</w:t>
      </w:r>
      <w:r w:rsidRPr="00421F61">
        <w:rPr>
          <w:rFonts w:ascii="Times New Roman" w:eastAsia="仿宋_GB2312" w:hAnsi="Times New Roman" w:cs="Times New Roman"/>
          <w:bCs/>
          <w:color w:val="000000"/>
          <w:kern w:val="0"/>
          <w:sz w:val="32"/>
          <w:szCs w:val="32"/>
        </w:rPr>
        <w:t>10%</w:t>
      </w:r>
      <w:r w:rsidRPr="00421F61">
        <w:rPr>
          <w:rFonts w:ascii="Times New Roman" w:eastAsia="仿宋_GB2312" w:hAnsi="Times New Roman" w:cs="Times New Roman"/>
          <w:bCs/>
          <w:color w:val="000000"/>
          <w:kern w:val="0"/>
          <w:sz w:val="32"/>
          <w:szCs w:val="32"/>
        </w:rPr>
        <w:t>，减少残疾和失能的发生。健康促进与教育工作体系进一步完善，</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把健康融入所有政策</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策略有效实施，健康促进县（区）、学校、机关、企业、医院和健康家庭建设取得明显成效，影</w:t>
      </w:r>
      <w:r w:rsidRPr="00421F61">
        <w:rPr>
          <w:rFonts w:ascii="Times New Roman" w:eastAsia="仿宋_GB2312" w:hAnsi="Times New Roman" w:cs="Times New Roman"/>
          <w:bCs/>
          <w:color w:val="000000"/>
          <w:kern w:val="0"/>
          <w:sz w:val="32"/>
          <w:szCs w:val="32"/>
        </w:rPr>
        <w:lastRenderedPageBreak/>
        <w:t>响健康的主要危险因素得到有效控制，有利于健康的生产生活环境初步形成，促进</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十三五</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卫生与健康规划目标的实现，不断增进人民群众健康福祉。</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黑体" w:hAnsi="Times New Roman" w:cs="Times New Roman"/>
          <w:bCs/>
          <w:color w:val="000000"/>
          <w:kern w:val="0"/>
          <w:sz w:val="32"/>
          <w:szCs w:val="32"/>
        </w:rPr>
        <w:t>二、推进</w:t>
      </w:r>
      <w:r w:rsidRPr="00421F61">
        <w:rPr>
          <w:rFonts w:ascii="Times New Roman" w:eastAsia="黑体" w:hAnsi="Times New Roman" w:cs="Times New Roman"/>
          <w:bCs/>
          <w:color w:val="000000"/>
          <w:kern w:val="0"/>
          <w:sz w:val="32"/>
          <w:szCs w:val="32"/>
        </w:rPr>
        <w:t>“</w:t>
      </w:r>
      <w:r w:rsidRPr="00421F61">
        <w:rPr>
          <w:rFonts w:ascii="Times New Roman" w:eastAsia="黑体" w:hAnsi="Times New Roman" w:cs="Times New Roman"/>
          <w:bCs/>
          <w:color w:val="000000"/>
          <w:kern w:val="0"/>
          <w:sz w:val="32"/>
          <w:szCs w:val="32"/>
        </w:rPr>
        <w:t>把健康融入所有政策</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（四）宣传和倡导“把健康融入所有政策”。</w:t>
      </w:r>
      <w:r w:rsidRPr="00421F61">
        <w:rPr>
          <w:rFonts w:ascii="Times New Roman" w:eastAsia="仿宋_GB2312" w:hAnsi="Times New Roman" w:cs="Times New Roman"/>
          <w:bCs/>
          <w:color w:val="000000"/>
          <w:kern w:val="0"/>
          <w:sz w:val="32"/>
          <w:szCs w:val="32"/>
        </w:rPr>
        <w:t>充分认识社会、经济、环境、生活方式和行为等因素对人群健康的深刻影响，广泛宣传公共政策对公众健康的重要影响作用，坚持</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把健康融入所有政策</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的策略。地方各级政府要建立</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把健康融入所有政策</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的长效机制，构建</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政府主导、多部门协作、全社会参与</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的工作格局。</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（五）开展跨部门健康行动。</w:t>
      </w:r>
      <w:r w:rsidRPr="00421F61">
        <w:rPr>
          <w:rFonts w:ascii="Times New Roman" w:eastAsia="仿宋_GB2312" w:hAnsi="Times New Roman" w:cs="Times New Roman"/>
          <w:bCs/>
          <w:color w:val="000000"/>
          <w:kern w:val="0"/>
          <w:sz w:val="32"/>
          <w:szCs w:val="32"/>
        </w:rPr>
        <w:t>各地区各部门要把保障人民健康作为经济社会政策的重要目标，全面建立健康影响评价评估制度，系统评估各项经济社会发展规划和政策、重大工程项目对健康的影响。各地要针对威胁当地居民健康的主要问题，研究制订综合防治策略和干预措施，开展跨部门健康行动。地方各级政府要加大对健康服务业的扶持力度，研究制订相关行业标准，建立健全监管机制，规范健康产业市场，提高健康管理服务质量。</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黑体" w:hAnsi="Times New Roman" w:cs="Times New Roman"/>
          <w:bCs/>
          <w:color w:val="000000"/>
          <w:kern w:val="0"/>
          <w:sz w:val="32"/>
          <w:szCs w:val="32"/>
        </w:rPr>
        <w:t xml:space="preserve">　　三、创造健康支持性环境</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（六）加强农村地区健康促进与教育工作。</w:t>
      </w:r>
      <w:r w:rsidRPr="00421F61">
        <w:rPr>
          <w:rFonts w:ascii="Times New Roman" w:eastAsia="仿宋_GB2312" w:hAnsi="Times New Roman" w:cs="Times New Roman"/>
          <w:bCs/>
          <w:color w:val="000000"/>
          <w:kern w:val="0"/>
          <w:sz w:val="32"/>
          <w:szCs w:val="32"/>
        </w:rPr>
        <w:t>针对农村人口健康需求，广泛宣传居民健康素养基本知识和技能，提升农村人口健康意识，形成良好卫生习惯和健康生活方式。做</w:t>
      </w:r>
      <w:r w:rsidRPr="00421F61">
        <w:rPr>
          <w:rFonts w:ascii="Times New Roman" w:eastAsia="仿宋_GB2312" w:hAnsi="Times New Roman" w:cs="Times New Roman"/>
          <w:bCs/>
          <w:color w:val="000000"/>
          <w:kern w:val="0"/>
          <w:sz w:val="32"/>
          <w:szCs w:val="32"/>
        </w:rPr>
        <w:lastRenderedPageBreak/>
        <w:t>好农村地区重点慢性病、传染病、地方病的预防与控制，加大妇幼健康工作力度，在贫困地区全面实施免费孕前优生健康检查、农村妇女增补叶酸预防神经管缺陷、农村妇女</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两癌</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乳腺癌和宫颈癌）筛查、儿童营养改善、新生儿疾病筛查等项目。全面推进健康村镇建设，持续开展环境卫生整洁行动，实施贫困地区农村人居环境改善扶贫行动和人畜分离工程，加快农村卫生厕所建设进程，实施农村饮水安全巩固提升工程，推进农村垃圾污水治理，有效提升人居环境质量，建设健康、宜居、美丽家园。</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（七）加强学校健康促进与教育工作。</w:t>
      </w:r>
      <w:r w:rsidRPr="00421F61">
        <w:rPr>
          <w:rFonts w:ascii="Times New Roman" w:eastAsia="仿宋_GB2312" w:hAnsi="Times New Roman" w:cs="Times New Roman"/>
          <w:bCs/>
          <w:color w:val="000000"/>
          <w:kern w:val="0"/>
          <w:sz w:val="32"/>
          <w:szCs w:val="32"/>
        </w:rPr>
        <w:t>将学校健康教育纳入全民</w:t>
      </w:r>
      <w:r w:rsidRPr="00421F61">
        <w:rPr>
          <w:rFonts w:ascii="Times New Roman" w:eastAsia="仿宋_GB2312" w:hAnsi="Times New Roman" w:cs="Times New Roman" w:hint="eastAsia"/>
          <w:bCs/>
          <w:color w:val="000000"/>
          <w:kern w:val="0"/>
          <w:sz w:val="32"/>
          <w:szCs w:val="32"/>
        </w:rPr>
        <w:t>健康促进与</w:t>
      </w:r>
      <w:r w:rsidRPr="00421F61">
        <w:rPr>
          <w:rFonts w:ascii="Times New Roman" w:eastAsia="仿宋_GB2312" w:hAnsi="Times New Roman" w:cs="Times New Roman"/>
          <w:bCs/>
          <w:color w:val="000000"/>
          <w:kern w:val="0"/>
          <w:sz w:val="32"/>
          <w:szCs w:val="32"/>
        </w:rPr>
        <w:t>教育体系，充分发挥学校健康教育在促进全民健康和促进健康</w:t>
      </w:r>
      <w:r w:rsidRPr="00421F61">
        <w:rPr>
          <w:rFonts w:ascii="Times New Roman" w:eastAsia="仿宋_GB2312" w:hAnsi="Times New Roman" w:cs="Times New Roman" w:hint="eastAsia"/>
          <w:bCs/>
          <w:color w:val="000000"/>
          <w:kern w:val="0"/>
          <w:sz w:val="32"/>
          <w:szCs w:val="32"/>
        </w:rPr>
        <w:t>公</w:t>
      </w:r>
      <w:r w:rsidRPr="00421F61">
        <w:rPr>
          <w:rFonts w:ascii="Times New Roman" w:eastAsia="仿宋_GB2312" w:hAnsi="Times New Roman" w:cs="Times New Roman"/>
          <w:bCs/>
          <w:color w:val="000000"/>
          <w:kern w:val="0"/>
          <w:sz w:val="32"/>
          <w:szCs w:val="32"/>
        </w:rPr>
        <w:t>平中的基础性作用。以中小学为重点，健全学校健康教育推进机制。加强学校健康教育师资队伍建设。构建相关学科教学与教育活动相结合、课堂教育与课外实践相结合、经常性宣传教育与集中式宣传教育相结合的健康教育模式。改善学校卫生环境，加强控烟宣传和无烟环境创建，做好学生常见病的预防与控制工作。确保学生饮水饮食安全和供餐营养，实施贫困地区农村义务教育学生营养改善计划。开展学生体质监测。重视学校体育教育，促进学校、家庭和社会多方配合，确保学生校内每天体育活动时间不少于</w:t>
      </w:r>
      <w:r w:rsidRPr="00421F61">
        <w:rPr>
          <w:rFonts w:ascii="Times New Roman" w:eastAsia="仿宋_GB2312" w:hAnsi="Times New Roman" w:cs="Times New Roman"/>
          <w:bCs/>
          <w:color w:val="000000"/>
          <w:kern w:val="0"/>
          <w:sz w:val="32"/>
          <w:szCs w:val="32"/>
        </w:rPr>
        <w:t>1</w:t>
      </w:r>
      <w:r w:rsidRPr="00421F61">
        <w:rPr>
          <w:rFonts w:ascii="Times New Roman" w:eastAsia="仿宋_GB2312" w:hAnsi="Times New Roman" w:cs="Times New Roman"/>
          <w:bCs/>
          <w:color w:val="000000"/>
          <w:kern w:val="0"/>
          <w:sz w:val="32"/>
          <w:szCs w:val="32"/>
        </w:rPr>
        <w:t>小时。实施好青少年体育活动促进计划，促进校园足球等多种运动项目健康发展，让主动锻炼、阳光生活在</w:t>
      </w:r>
      <w:r w:rsidRPr="00421F61">
        <w:rPr>
          <w:rFonts w:ascii="Times New Roman" w:eastAsia="仿宋_GB2312" w:hAnsi="Times New Roman" w:cs="Times New Roman"/>
          <w:bCs/>
          <w:color w:val="000000"/>
          <w:kern w:val="0"/>
          <w:sz w:val="32"/>
          <w:szCs w:val="32"/>
        </w:rPr>
        <w:lastRenderedPageBreak/>
        <w:t>青少年中蔚然成风。</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（八）加强机关和企事业单位健康促进与教育工作。</w:t>
      </w:r>
      <w:r w:rsidRPr="00421F61">
        <w:rPr>
          <w:rFonts w:ascii="Times New Roman" w:eastAsia="仿宋_GB2312" w:hAnsi="Times New Roman" w:cs="Times New Roman"/>
          <w:bCs/>
          <w:color w:val="000000"/>
          <w:kern w:val="0"/>
          <w:sz w:val="32"/>
          <w:szCs w:val="32"/>
        </w:rPr>
        <w:t>在各类机关和企事业单位中开展工作场所健康促进，提高干部职工健康意识，倡导健康生活方式。加强无烟机关建设，改善机关和企事业单位卫生环境和体育锻炼设施，推行工间健身制度，倡导每天健身</w:t>
      </w:r>
      <w:r w:rsidRPr="00421F61">
        <w:rPr>
          <w:rFonts w:ascii="Times New Roman" w:eastAsia="仿宋_GB2312" w:hAnsi="Times New Roman" w:cs="Times New Roman"/>
          <w:bCs/>
          <w:color w:val="000000"/>
          <w:kern w:val="0"/>
          <w:sz w:val="32"/>
          <w:szCs w:val="32"/>
        </w:rPr>
        <w:t>1</w:t>
      </w:r>
      <w:r w:rsidRPr="00421F61">
        <w:rPr>
          <w:rFonts w:ascii="Times New Roman" w:eastAsia="仿宋_GB2312" w:hAnsi="Times New Roman" w:cs="Times New Roman"/>
          <w:bCs/>
          <w:color w:val="000000"/>
          <w:kern w:val="0"/>
          <w:sz w:val="32"/>
          <w:szCs w:val="32"/>
        </w:rPr>
        <w:t>小时。举办健康知识讲座，开展符合单位特点的健身和竞赛活动，定期组织职工体检。加强安全生产工作，推进职业病危害源头治理，建立健全安全生产、职业病预防相关政策，强化安全生产和职业健康体系，督促企业完善安全生产和职业病防治制度，为职工提供必要的劳动保护措施，预防和控制职业损害和职业病发生。要积极组织协调，发挥国有企业在健康促进工作中的示范作用。</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（九）加强医疗卫生机构健康促进与教育工作。</w:t>
      </w:r>
      <w:r w:rsidRPr="00421F61">
        <w:rPr>
          <w:rFonts w:ascii="Times New Roman" w:eastAsia="仿宋_GB2312" w:hAnsi="Times New Roman" w:cs="Times New Roman"/>
          <w:bCs/>
          <w:color w:val="000000"/>
          <w:kern w:val="0"/>
          <w:sz w:val="32"/>
          <w:szCs w:val="32"/>
        </w:rPr>
        <w:t>将各级各类医疗卫生机构作为健康促进与教育的重要阵地，坚持预防为主，推进防治结合，实现以治病为中心向以健康为中心转变，推动健康管理关口前移，发挥专业优势大力开展健康促进与教育服务。各级各类医疗卫生机构要加强医患沟通和科普宣传，围绕健康维护、慢性病和传染病防治、妇幼健康、心理健康、合理膳食、老年保健等重要内容，开展健康教育和行为干预，普及合理用药和科学就医知识，提高群众防病就医能力。要改善医院诊疗和卫生环境，创建医疗卫生机构无烟环境，在医院设置戒烟门诊，提供戒烟咨询和戒烟服务。</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lastRenderedPageBreak/>
        <w:t xml:space="preserve">　　</w:t>
      </w:r>
      <w:r w:rsidRPr="00421F61">
        <w:rPr>
          <w:rFonts w:ascii="Times New Roman" w:eastAsia="楷体" w:hAnsi="楷体" w:cs="Times New Roman"/>
          <w:bCs/>
          <w:color w:val="000000"/>
          <w:kern w:val="0"/>
          <w:sz w:val="32"/>
          <w:szCs w:val="32"/>
        </w:rPr>
        <w:t>（十）加强社区和家庭健康促进与教育工作。</w:t>
      </w:r>
      <w:r w:rsidRPr="00421F61">
        <w:rPr>
          <w:rFonts w:ascii="Times New Roman" w:eastAsia="仿宋_GB2312" w:hAnsi="Times New Roman" w:cs="Times New Roman"/>
          <w:bCs/>
          <w:color w:val="000000"/>
          <w:kern w:val="0"/>
          <w:sz w:val="32"/>
          <w:szCs w:val="32"/>
        </w:rPr>
        <w:t>依托社区，广泛开展</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健康家庭行动</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新家庭计划</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和</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营养进万家</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活动。以家庭整体为对象，通过健全健康家庭服务体系、投放健康家庭工具包、创建示范健康家庭、重点家庭健康帮扶等措施，为家庭成员提供有针对性的健康指导服务。提高家庭成员健康意识，倡导家庭健康生活方式。</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（十一）营造绿色安全的健康环境。</w:t>
      </w:r>
      <w:r w:rsidRPr="00421F61">
        <w:rPr>
          <w:rFonts w:ascii="Times New Roman" w:eastAsia="仿宋_GB2312" w:hAnsi="Times New Roman" w:cs="Times New Roman"/>
          <w:bCs/>
          <w:color w:val="000000"/>
          <w:kern w:val="0"/>
          <w:sz w:val="32"/>
          <w:szCs w:val="32"/>
        </w:rPr>
        <w:t>按照绿色发展理念，实行最严格的生态环境保护制度，建立健全环境与健康监测、调查、风险评估制度，重点抓好空气、土壤、水污染的防治，加快推进国土绿化，治理和修复土壤特别是耕地污染，全面加强水源涵养和水质保护，综合整治大气污染特别是雾霾问题，全面整治工业污染，切实解决影响人民群众健康的突出环境问题。将健康列为社会治理的重要目标，统筹区域建设与人的健康协调发展，全面推进卫生城市和健康城市、健康促进县（区）建设，形成健康社区、健康村镇、健康单位、健康学校、健康家庭等建设广泛开展的良好局面。贯彻食品安全法，完善食品安全体系，加强食品安全监管，建立食用农产品全程追溯协作机制，加强检验检测能力建设，提升食品药品安全保障水平。牢固树立安全发展理念，健全公共安全体系，促进道路交通安全，推进突发事件卫生应急监测预警和紧急医学救援能力建设，提升防灾减灾能力，努力减少公共安全事件对人民生命健康的威胁。健全口岸公共卫生体</w:t>
      </w:r>
      <w:r w:rsidRPr="00421F61">
        <w:rPr>
          <w:rFonts w:ascii="Times New Roman" w:eastAsia="仿宋_GB2312" w:hAnsi="Times New Roman" w:cs="Times New Roman"/>
          <w:bCs/>
          <w:color w:val="000000"/>
          <w:kern w:val="0"/>
          <w:sz w:val="32"/>
          <w:szCs w:val="32"/>
        </w:rPr>
        <w:lastRenderedPageBreak/>
        <w:t>系，主动预防、控制、应对境外突发公共事件。</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黑体" w:hAnsi="Times New Roman" w:cs="Times New Roman"/>
          <w:bCs/>
          <w:color w:val="000000"/>
          <w:kern w:val="0"/>
          <w:sz w:val="32"/>
          <w:szCs w:val="32"/>
        </w:rPr>
        <w:t xml:space="preserve">　　四、培养自主自律的健康行为</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ind w:firstLine="645"/>
        <w:rPr>
          <w:rFonts w:ascii="Times New Roman" w:eastAsia="仿宋_GB2312" w:hAnsi="Times New Roman" w:cs="Times New Roman"/>
          <w:bCs/>
          <w:color w:val="000000"/>
          <w:kern w:val="0"/>
          <w:sz w:val="32"/>
          <w:szCs w:val="32"/>
        </w:rPr>
      </w:pPr>
      <w:r w:rsidRPr="00421F61">
        <w:rPr>
          <w:rFonts w:ascii="Times New Roman" w:eastAsia="楷体" w:hAnsi="楷体" w:cs="Times New Roman"/>
          <w:bCs/>
          <w:color w:val="000000"/>
          <w:kern w:val="0"/>
          <w:sz w:val="32"/>
          <w:szCs w:val="32"/>
        </w:rPr>
        <w:t>（十二）倡导健康生活方式。</w:t>
      </w:r>
      <w:r w:rsidRPr="00421F61">
        <w:rPr>
          <w:rFonts w:ascii="Times New Roman" w:eastAsia="仿宋_GB2312" w:hAnsi="Times New Roman" w:cs="Times New Roman"/>
          <w:bCs/>
          <w:color w:val="000000"/>
          <w:kern w:val="0"/>
          <w:sz w:val="32"/>
          <w:szCs w:val="32"/>
        </w:rPr>
        <w:t>深入开展全民健康素养促进行动、全民健康生活方式行动、国民营养行动计划等专项行动，实施全民科学素质行动计划，推进全民健康科技工作，大力普及健康知识与技能，引导群众建立合理膳食、适量运动、戒烟限酒和心理平衡的健康生活方式，倡导</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每个人是自己健康第一责任人</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的理念，不断提升人民群众健康素养。针对妇女、儿童、老年人、残疾人、流动人口、贫困人口等重点人群，开展符合其特点的健康促进及健康素养传播活动。面向社会宣传倡导积极老龄化、健康老龄化的理念，面向老年人及其家庭开展知识普及和健康促进，结合老年人健康特点，鼓励老年人积极参与社会，提高老年人群健康素养。全面推进控烟履约，加大控烟力度，运用价格、税收、法律等手段提高控烟成效。深入开展控烟宣传教育，全面推进公共场所禁烟工作，积极推进无烟环境建设，强化公共场所控烟监督执法。到</w:t>
      </w:r>
      <w:r w:rsidRPr="00421F61">
        <w:rPr>
          <w:rFonts w:ascii="Times New Roman" w:eastAsia="仿宋_GB2312" w:hAnsi="Times New Roman" w:cs="Times New Roman"/>
          <w:bCs/>
          <w:color w:val="000000"/>
          <w:kern w:val="0"/>
          <w:sz w:val="32"/>
          <w:szCs w:val="32"/>
        </w:rPr>
        <w:t>2020</w:t>
      </w:r>
      <w:r w:rsidRPr="00421F61">
        <w:rPr>
          <w:rFonts w:ascii="Times New Roman" w:eastAsia="仿宋_GB2312" w:hAnsi="Times New Roman" w:cs="Times New Roman"/>
          <w:bCs/>
          <w:color w:val="000000"/>
          <w:kern w:val="0"/>
          <w:sz w:val="32"/>
          <w:szCs w:val="32"/>
        </w:rPr>
        <w:t>年，</w:t>
      </w:r>
      <w:r w:rsidRPr="00421F61">
        <w:rPr>
          <w:rFonts w:ascii="Times New Roman" w:eastAsia="仿宋_GB2312" w:hAnsi="Times New Roman" w:cs="Times New Roman"/>
          <w:bCs/>
          <w:color w:val="000000"/>
          <w:kern w:val="0"/>
          <w:sz w:val="32"/>
          <w:szCs w:val="32"/>
        </w:rPr>
        <w:t>15</w:t>
      </w:r>
      <w:r w:rsidRPr="00421F61">
        <w:rPr>
          <w:rFonts w:ascii="Times New Roman" w:eastAsia="仿宋_GB2312" w:hAnsi="Times New Roman" w:cs="Times New Roman"/>
          <w:bCs/>
          <w:color w:val="000000"/>
          <w:kern w:val="0"/>
          <w:sz w:val="32"/>
          <w:szCs w:val="32"/>
        </w:rPr>
        <w:t>岁以上人群烟草使用流行率控制在</w:t>
      </w:r>
      <w:r w:rsidRPr="00421F61">
        <w:rPr>
          <w:rFonts w:ascii="Times New Roman" w:eastAsia="仿宋_GB2312" w:hAnsi="Times New Roman" w:cs="Times New Roman"/>
          <w:bCs/>
          <w:color w:val="000000"/>
          <w:kern w:val="0"/>
          <w:sz w:val="32"/>
          <w:szCs w:val="32"/>
        </w:rPr>
        <w:t>25%</w:t>
      </w:r>
      <w:r w:rsidRPr="00421F61">
        <w:rPr>
          <w:rFonts w:ascii="Times New Roman" w:eastAsia="仿宋_GB2312" w:hAnsi="Times New Roman" w:cs="Times New Roman"/>
          <w:bCs/>
          <w:color w:val="000000"/>
          <w:kern w:val="0"/>
          <w:sz w:val="32"/>
          <w:szCs w:val="32"/>
        </w:rPr>
        <w:t>以内。强化戒烟服务。加强限酒健康教育，控制酒精过度使用，减少酗酒。以青少年、育龄妇女、流动人群及性传播风险高危行为人群为重点，开展性道德、性健康、性安全的宣传教育和干预。大力普及有关毒品滥用的危害、应对措施和治疗途径等相关知识。</w:t>
      </w:r>
    </w:p>
    <w:p w:rsidR="00421F61" w:rsidRPr="00421F61" w:rsidRDefault="00421F61" w:rsidP="00421F61">
      <w:pPr>
        <w:ind w:firstLine="645"/>
        <w:rPr>
          <w:rFonts w:ascii="Times New Roman" w:eastAsia="仿宋_GB2312" w:hAnsi="Times New Roman" w:cs="Times New Roman"/>
          <w:bCs/>
          <w:color w:val="000000"/>
          <w:kern w:val="0"/>
          <w:sz w:val="32"/>
          <w:szCs w:val="32"/>
        </w:rPr>
      </w:pPr>
      <w:r w:rsidRPr="00421F61">
        <w:rPr>
          <w:rFonts w:ascii="Times New Roman" w:eastAsia="楷体" w:hAnsi="楷体" w:cs="Times New Roman"/>
          <w:bCs/>
          <w:color w:val="000000"/>
          <w:kern w:val="0"/>
          <w:sz w:val="32"/>
          <w:szCs w:val="32"/>
        </w:rPr>
        <w:lastRenderedPageBreak/>
        <w:t>（十三）积极推进全民健身。</w:t>
      </w:r>
      <w:r w:rsidRPr="00421F61">
        <w:rPr>
          <w:rFonts w:ascii="Times New Roman" w:eastAsia="仿宋_GB2312" w:hAnsi="Times New Roman" w:cs="Times New Roman"/>
          <w:bCs/>
          <w:color w:val="000000"/>
          <w:kern w:val="0"/>
          <w:sz w:val="32"/>
          <w:szCs w:val="32"/>
        </w:rPr>
        <w:t>加强全民健身宣传教育，普及科学健身知识和方法，让体育健身成为群众生活的重要内容。广泛开展全民健身运动，推动全民健身和全民健康深度融合，创新全民健身体制机制。</w:t>
      </w:r>
      <w:r w:rsidRPr="00421F61">
        <w:rPr>
          <w:rFonts w:ascii="Times New Roman" w:eastAsia="仿宋_GB2312" w:hAnsi="Times New Roman" w:cs="Times New Roman"/>
          <w:color w:val="111111"/>
          <w:kern w:val="0"/>
          <w:sz w:val="32"/>
          <w:szCs w:val="32"/>
        </w:rPr>
        <w:t>倡导健康文明生活方式，推进工间操、健步走、骑行、户外、游泳、球类、广场舞等健身项目。建设健康步道、健康广场、体质测定与运动健身指导站等支持性环境。加强健身场地设施建设与管理，推动大型公共体育设施免费或低收费开放，有序推进有条件的学校体育场馆对社会开放。开展国民体质监测和全民健身活动状况调查，为群众提供个性化的科学健身指导服务，城乡达到《国民体质测定标准》合格以上的人数比例达到</w:t>
      </w:r>
      <w:r w:rsidRPr="00421F61">
        <w:rPr>
          <w:rFonts w:ascii="Times New Roman" w:eastAsia="仿宋_GB2312" w:hAnsi="Times New Roman" w:cs="Times New Roman"/>
          <w:color w:val="111111"/>
          <w:kern w:val="0"/>
          <w:sz w:val="32"/>
          <w:szCs w:val="32"/>
        </w:rPr>
        <w:t>91%</w:t>
      </w:r>
      <w:r w:rsidRPr="00421F61">
        <w:rPr>
          <w:rFonts w:ascii="Times New Roman" w:eastAsia="仿宋_GB2312" w:hAnsi="Times New Roman" w:cs="Times New Roman"/>
          <w:color w:val="111111"/>
          <w:kern w:val="0"/>
          <w:sz w:val="32"/>
          <w:szCs w:val="32"/>
        </w:rPr>
        <w:t>以上，经常参加体育锻炼的人数达到</w:t>
      </w:r>
      <w:r w:rsidRPr="00421F61">
        <w:rPr>
          <w:rFonts w:ascii="Times New Roman" w:eastAsia="仿宋_GB2312" w:hAnsi="Times New Roman" w:cs="Times New Roman"/>
          <w:color w:val="111111"/>
          <w:kern w:val="0"/>
          <w:sz w:val="32"/>
          <w:szCs w:val="32"/>
        </w:rPr>
        <w:t>2600</w:t>
      </w:r>
      <w:r w:rsidRPr="00421F61">
        <w:rPr>
          <w:rFonts w:ascii="Times New Roman" w:eastAsia="仿宋_GB2312" w:hAnsi="Times New Roman" w:cs="Times New Roman"/>
          <w:color w:val="111111"/>
          <w:kern w:val="0"/>
          <w:sz w:val="32"/>
          <w:szCs w:val="32"/>
        </w:rPr>
        <w:t>万。</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（十四）高度重视心理健康问题。</w:t>
      </w:r>
      <w:r w:rsidRPr="00421F61">
        <w:rPr>
          <w:rFonts w:ascii="Times New Roman" w:eastAsia="仿宋_GB2312" w:hAnsi="Times New Roman" w:cs="Times New Roman"/>
          <w:bCs/>
          <w:color w:val="000000"/>
          <w:kern w:val="0"/>
          <w:sz w:val="32"/>
          <w:szCs w:val="32"/>
        </w:rPr>
        <w:t>加强心理健康服务体系建设和规范化管理。加大心理健康问题基础性研究，做好心理健康知识和心理疾病科普工作，提升人民群众心理健康素养。规范发展心理治疗、心理咨询等心理健康服务，加强心理健康专业人才培养。强化对常见精神障碍和心理行为问题的干预，加大对重点人群和特殊职业人群心理问题早期发现和及时干预力度。重点加强严重精神障碍患者报告登记和救治救助管理。全面推进精神障碍社区康复服务，鼓励和引导社会力量提供心理健康服务和精神障碍社区康复服务。提高突发事件心理危机的干预能力和水平。</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lastRenderedPageBreak/>
        <w:t xml:space="preserve">　　</w:t>
      </w:r>
      <w:r w:rsidRPr="00421F61">
        <w:rPr>
          <w:rFonts w:ascii="Times New Roman" w:eastAsia="楷体" w:hAnsi="楷体" w:cs="Times New Roman"/>
          <w:bCs/>
          <w:color w:val="000000"/>
          <w:kern w:val="0"/>
          <w:sz w:val="32"/>
          <w:szCs w:val="32"/>
        </w:rPr>
        <w:t>（十五）大力弘扬中医药健康文化。</w:t>
      </w:r>
      <w:r w:rsidRPr="00421F61">
        <w:rPr>
          <w:rFonts w:ascii="Times New Roman" w:eastAsia="仿宋_GB2312" w:hAnsi="Times New Roman" w:cs="Times New Roman"/>
          <w:bCs/>
          <w:color w:val="000000"/>
          <w:kern w:val="0"/>
          <w:sz w:val="32"/>
          <w:szCs w:val="32"/>
        </w:rPr>
        <w:t>深入挖掘中医药文化内涵，推动中医药健康养生文化创造性转化和创新性发展，使之与现代健康理念相融相通。充分利用现有资源，建设中医药文化宣传教育基地及中医药健康文化传播体验中心，打造宣传、展示、体验中医药知识及服务的平台。推动中医药文化进校园，促进中小学生养成良好的健康意识和生活习惯。</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黑体" w:hAnsi="Times New Roman" w:cs="Times New Roman"/>
          <w:bCs/>
          <w:color w:val="000000"/>
          <w:kern w:val="0"/>
          <w:sz w:val="32"/>
          <w:szCs w:val="32"/>
        </w:rPr>
        <w:t xml:space="preserve">　　五、营造健康社会氛围</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（十六）广泛开展健康知识和技能传播。</w:t>
      </w:r>
      <w:r w:rsidRPr="00421F61">
        <w:rPr>
          <w:rFonts w:ascii="Times New Roman" w:eastAsia="仿宋_GB2312" w:hAnsi="Times New Roman" w:cs="Times New Roman"/>
          <w:bCs/>
          <w:color w:val="000000"/>
          <w:kern w:val="0"/>
          <w:sz w:val="32"/>
          <w:szCs w:val="32"/>
        </w:rPr>
        <w:t>各地要鼓励和引导各类媒体办好健康类栏目和节目，制作、播放健康公益广告，加大公益宣传力度，多用人民群众听得到、听得懂、听得进的途径和方法普及健康知识和技能，让健康知识植入人心。建立居民健康素养基本知识和技能传播资源库，构建数字化的健康传播平台。创新健康教育的方式和载体，充分利用互联网、移动客户端等新媒体以及云计算、大数据、物联网等信息技术传播健康知识，提高健康教育的针对性、精准性和实效性，打造权威健康科普平台。要对健康教育加以规范，报纸杂志、广播电视、图书网络等都要把好关，不能给虚假健康教育活动提供传播渠道和平台。</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（十七）做好健康信息发布和舆情引导。</w:t>
      </w:r>
      <w:r w:rsidRPr="00421F61">
        <w:rPr>
          <w:rFonts w:ascii="Times New Roman" w:eastAsia="仿宋_GB2312" w:hAnsi="Times New Roman" w:cs="Times New Roman"/>
          <w:bCs/>
          <w:color w:val="000000"/>
          <w:kern w:val="0"/>
          <w:sz w:val="32"/>
          <w:szCs w:val="32"/>
        </w:rPr>
        <w:t>国家和省级健康教育专业机构要针对影响群众健康的主要因素和问题，建立健全健康知识和技能核心信息发布制度，完善信息发布平台。加强对媒体健康传播活动的监管，开展舆情监测，正确</w:t>
      </w:r>
      <w:r w:rsidRPr="00421F61">
        <w:rPr>
          <w:rFonts w:ascii="Times New Roman" w:eastAsia="仿宋_GB2312" w:hAnsi="Times New Roman" w:cs="Times New Roman"/>
          <w:bCs/>
          <w:color w:val="000000"/>
          <w:kern w:val="0"/>
          <w:sz w:val="32"/>
          <w:szCs w:val="32"/>
        </w:rPr>
        <w:lastRenderedPageBreak/>
        <w:t>引导社会舆论和公众科学理性应对健康风险因素。有关部门要加大对医疗保健类广告的监督和管理力度，坚决打击虚假违法医药广告。</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（十八）培育“弘扬健康文化、人人关注健康”的社会氛围。</w:t>
      </w:r>
      <w:r w:rsidRPr="00421F61">
        <w:rPr>
          <w:rFonts w:ascii="Times New Roman" w:eastAsia="仿宋_GB2312" w:hAnsi="Times New Roman" w:cs="Times New Roman"/>
          <w:bCs/>
          <w:color w:val="000000"/>
          <w:kern w:val="0"/>
          <w:sz w:val="32"/>
          <w:szCs w:val="32"/>
        </w:rPr>
        <w:t>积极培育和践行社会主义核心价值观，推进以良好的身体素质、精神风貌、生活环境和社会氛围为主要特征的健康文化建设，在全社会形成积极向上的精神追求和健康文明的生活方式。充分发挥工会、共青团、妇联、科协等群众团体的桥梁纽带作用和宣传动员优势，传播健康文化，动员全社会广泛参与健康促进行动。调动各类社会组织和个人的积极性，发挥健康促进志愿者作用，注重培育和发展根植于民间的、自下而上的健康促进力量。</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黑体" w:hAnsi="Times New Roman" w:cs="Times New Roman"/>
          <w:bCs/>
          <w:color w:val="000000"/>
          <w:kern w:val="0"/>
          <w:sz w:val="32"/>
          <w:szCs w:val="32"/>
        </w:rPr>
        <w:t xml:space="preserve">　　六、加强健康促进与教育体系建设</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（十九）逐步建立全面覆盖、分工明确、功能完善、运转高效的健康促进与教育体系。</w:t>
      </w:r>
      <w:r w:rsidRPr="00421F61">
        <w:rPr>
          <w:rFonts w:ascii="Times New Roman" w:eastAsia="仿宋_GB2312" w:hAnsi="Times New Roman" w:cs="Times New Roman"/>
          <w:bCs/>
          <w:color w:val="000000"/>
          <w:kern w:val="0"/>
          <w:sz w:val="32"/>
          <w:szCs w:val="32"/>
        </w:rPr>
        <w:t>建立健全以健康教育专业机构为龙头，以基层医疗卫生机构、医院、专业公共卫生机构为基础，以国家健康医疗开放大学为平台，以学校、机关、社区、企事业单位健康教育职能部门为延伸的健康促进与教育体系。加快推进各级健康教育专业机构建设，充实人员力量，改善工作条件，建立信息化平台，提升服务能力。推进</w:t>
      </w:r>
      <w:r w:rsidRPr="00421F61">
        <w:rPr>
          <w:rFonts w:ascii="Times New Roman" w:eastAsia="仿宋_GB2312" w:hAnsi="Times New Roman" w:cs="Times New Roman"/>
          <w:bCs/>
          <w:color w:val="000000"/>
          <w:kern w:val="0"/>
          <w:sz w:val="32"/>
          <w:szCs w:val="32"/>
        </w:rPr>
        <w:t>12320</w:t>
      </w:r>
      <w:r w:rsidRPr="00421F61">
        <w:rPr>
          <w:rFonts w:ascii="Times New Roman" w:eastAsia="仿宋_GB2312" w:hAnsi="Times New Roman" w:cs="Times New Roman"/>
          <w:bCs/>
          <w:color w:val="000000"/>
          <w:kern w:val="0"/>
          <w:sz w:val="32"/>
          <w:szCs w:val="32"/>
        </w:rPr>
        <w:t>卫生热线建设。进一步加强基层卫生计生机构、医院、专业公共卫生机构及学校、机关、社区、企事业单位健康教</w:t>
      </w:r>
      <w:r w:rsidRPr="00421F61">
        <w:rPr>
          <w:rFonts w:ascii="Times New Roman" w:eastAsia="仿宋_GB2312" w:hAnsi="Times New Roman" w:cs="Times New Roman"/>
          <w:bCs/>
          <w:color w:val="000000"/>
          <w:kern w:val="0"/>
          <w:sz w:val="32"/>
          <w:szCs w:val="32"/>
        </w:rPr>
        <w:lastRenderedPageBreak/>
        <w:t>育场所建设。</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（二十）加强健康促进与教育人才队伍建设。</w:t>
      </w:r>
      <w:r w:rsidRPr="00421F61">
        <w:rPr>
          <w:rFonts w:ascii="Times New Roman" w:eastAsia="仿宋_GB2312" w:hAnsi="Times New Roman" w:cs="Times New Roman"/>
          <w:bCs/>
          <w:color w:val="000000"/>
          <w:kern w:val="0"/>
          <w:sz w:val="32"/>
          <w:szCs w:val="32"/>
        </w:rPr>
        <w:t>鼓励高等学校根据需求，培养健康促进与教育相关专业人才。加强对健康促进与教育工作人员的培训和继续教育，优化健康教育专业机构人员结构。进一步完善职称晋升制度，健全激励机制，保障健康促进与教育专业人员待遇，推进健康促进与教育人才的合理流动和有效配置。</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黑体" w:hAnsi="Times New Roman" w:cs="Times New Roman"/>
          <w:bCs/>
          <w:color w:val="000000"/>
          <w:kern w:val="0"/>
          <w:sz w:val="32"/>
          <w:szCs w:val="32"/>
        </w:rPr>
      </w:pPr>
      <w:r w:rsidRPr="00421F61">
        <w:rPr>
          <w:rFonts w:ascii="Times New Roman" w:eastAsia="黑体" w:hAnsi="Times New Roman" w:cs="Times New Roman"/>
          <w:bCs/>
          <w:color w:val="000000"/>
          <w:kern w:val="0"/>
          <w:sz w:val="32"/>
          <w:szCs w:val="32"/>
        </w:rPr>
        <w:t xml:space="preserve">　　七、落实保障措施</w:t>
      </w:r>
      <w:r w:rsidRPr="00421F61">
        <w:rPr>
          <w:rFonts w:ascii="Times New Roman" w:eastAsia="黑体"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（二十一）加强组织领导。</w:t>
      </w:r>
      <w:r w:rsidRPr="00421F61">
        <w:rPr>
          <w:rFonts w:ascii="Times New Roman" w:eastAsia="仿宋_GB2312" w:hAnsi="Times New Roman" w:cs="Times New Roman"/>
          <w:bCs/>
          <w:color w:val="000000"/>
          <w:kern w:val="0"/>
          <w:sz w:val="32"/>
          <w:szCs w:val="32"/>
        </w:rPr>
        <w:t>各级地方政府要将提高人民群众健康水平作为执政施政的重要目标，将卫生与健康事业发展作为贯彻落实</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四个全面</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战略布局，完善社会治理的重要内容，推进健康中国建设，实施</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把健康融入所有政策</w:t>
      </w:r>
      <w:r w:rsidRPr="00421F61">
        <w:rPr>
          <w:rFonts w:ascii="Times New Roman" w:eastAsia="仿宋_GB2312" w:hAnsi="Times New Roman" w:cs="Times New Roman"/>
          <w:bCs/>
          <w:color w:val="000000"/>
          <w:kern w:val="0"/>
          <w:sz w:val="32"/>
          <w:szCs w:val="32"/>
        </w:rPr>
        <w:t>”</w:t>
      </w:r>
      <w:r w:rsidRPr="00421F61">
        <w:rPr>
          <w:rFonts w:ascii="Times New Roman" w:eastAsia="仿宋_GB2312" w:hAnsi="Times New Roman" w:cs="Times New Roman"/>
          <w:bCs/>
          <w:color w:val="000000"/>
          <w:kern w:val="0"/>
          <w:sz w:val="32"/>
          <w:szCs w:val="32"/>
        </w:rPr>
        <w:t>策略，切实将居民健康状况作为政府决策的必需条件和考核的重要指标。要明确各部门在促进人民群众健康中的责任和义务，建立多部门协作机制。</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（二十二）加大投入力度。</w:t>
      </w:r>
      <w:r w:rsidRPr="00421F61">
        <w:rPr>
          <w:rFonts w:ascii="Times New Roman" w:eastAsia="仿宋_GB2312" w:hAnsi="Times New Roman" w:cs="Times New Roman"/>
          <w:bCs/>
          <w:color w:val="000000"/>
          <w:kern w:val="0"/>
          <w:sz w:val="32"/>
          <w:szCs w:val="32"/>
        </w:rPr>
        <w:t>将健康促进与教育工作纳入经济和社会发展规划，加强健康促进与教育基础设施建设。将必要的健康促进与教育经费纳入政府财政预算，按规定保障健康教育专业机构和健康促进工作网络的人员经费、发展建设和业务经费。确保健康教育专业机构的工作力量满足工作需要。广泛吸引各类社会资金，鼓励企业、慈善机构、基金会、商业保险机构等参与健康促进与教育事业发展。加大</w:t>
      </w:r>
      <w:r w:rsidRPr="00421F61">
        <w:rPr>
          <w:rFonts w:ascii="Times New Roman" w:eastAsia="仿宋_GB2312" w:hAnsi="Times New Roman" w:cs="Times New Roman"/>
          <w:bCs/>
          <w:color w:val="000000"/>
          <w:kern w:val="0"/>
          <w:sz w:val="32"/>
          <w:szCs w:val="32"/>
        </w:rPr>
        <w:lastRenderedPageBreak/>
        <w:t>对农村建档立卡贫困人口健康促进与教育工作的投入力度。</w:t>
      </w: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楷体" w:hAnsi="楷体" w:cs="Times New Roman"/>
          <w:bCs/>
          <w:color w:val="000000"/>
          <w:kern w:val="0"/>
          <w:sz w:val="32"/>
          <w:szCs w:val="32"/>
        </w:rPr>
        <w:t>（二十三）强化监督考核。</w:t>
      </w:r>
      <w:r w:rsidRPr="00421F61">
        <w:rPr>
          <w:rFonts w:ascii="Times New Roman" w:eastAsia="仿宋_GB2312" w:hAnsi="Times New Roman" w:cs="Times New Roman"/>
          <w:bCs/>
          <w:color w:val="000000"/>
          <w:kern w:val="0"/>
          <w:sz w:val="32"/>
          <w:szCs w:val="32"/>
        </w:rPr>
        <w:t>将健康促进与教育纳入政府目标考核内容，细化考核目标，明确工作责任，定期组织对健康促进与教育工作开展情况进行考核评估。注重总结推广典型经验，对在健康促进与教育工作中作出突出贡献的集体和个人给予适当奖励。对于工作落实不力的，要通报批评，责令整改。</w:t>
      </w:r>
    </w:p>
    <w:p w:rsidR="00421F61" w:rsidRPr="00421F61" w:rsidRDefault="00421F61" w:rsidP="00421F61">
      <w:pPr>
        <w:rPr>
          <w:rFonts w:ascii="Times New Roman" w:eastAsia="仿宋_GB2312" w:hAnsi="Times New Roman" w:cs="Times New Roman" w:hint="eastAsia"/>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p>
    <w:p w:rsidR="00421F61" w:rsidRPr="00421F61" w:rsidRDefault="00421F61" w:rsidP="00421F61">
      <w:pPr>
        <w:rPr>
          <w:rFonts w:ascii="Times New Roman" w:eastAsia="仿宋_GB2312" w:hAnsi="Times New Roman" w:cs="Times New Roman" w:hint="eastAsia"/>
          <w:bCs/>
          <w:color w:val="000000"/>
          <w:kern w:val="0"/>
          <w:sz w:val="32"/>
          <w:szCs w:val="32"/>
        </w:rPr>
      </w:pPr>
    </w:p>
    <w:p w:rsidR="00421F61" w:rsidRPr="00421F61" w:rsidRDefault="00421F61" w:rsidP="00421F61">
      <w:pPr>
        <w:spacing w:line="579" w:lineRule="exact"/>
        <w:rPr>
          <w:rFonts w:ascii="Times New Roman" w:eastAsia="仿宋_GB2312" w:hAnsi="Times New Roman" w:cs="Times New Roman"/>
          <w:bCs/>
          <w:color w:val="000000"/>
          <w:kern w:val="0"/>
          <w:sz w:val="32"/>
          <w:szCs w:val="32"/>
        </w:rPr>
      </w:pPr>
    </w:p>
    <w:tbl>
      <w:tblPr>
        <w:tblW w:w="7634" w:type="dxa"/>
        <w:jc w:val="center"/>
        <w:tblInd w:w="1888" w:type="dxa"/>
        <w:tblLook w:val="01E0"/>
      </w:tblPr>
      <w:tblGrid>
        <w:gridCol w:w="3152"/>
        <w:gridCol w:w="975"/>
        <w:gridCol w:w="3507"/>
      </w:tblGrid>
      <w:tr w:rsidR="00421F61" w:rsidRPr="00421F61" w:rsidTr="00AA71D4">
        <w:trPr>
          <w:trHeight w:val="1410"/>
          <w:jc w:val="center"/>
        </w:trPr>
        <w:tc>
          <w:tcPr>
            <w:tcW w:w="3152" w:type="dxa"/>
            <w:vAlign w:val="center"/>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湖南省卫生计生委</w:t>
            </w:r>
          </w:p>
        </w:tc>
        <w:tc>
          <w:tcPr>
            <w:tcW w:w="975" w:type="dxa"/>
            <w:vAlign w:val="center"/>
          </w:tcPr>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3507" w:type="dxa"/>
            <w:vAlign w:val="center"/>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中共湖南省委宣传部</w:t>
            </w:r>
          </w:p>
        </w:tc>
      </w:tr>
      <w:tr w:rsidR="00421F61" w:rsidRPr="00421F61" w:rsidTr="00AA71D4">
        <w:trPr>
          <w:trHeight w:val="2029"/>
          <w:jc w:val="center"/>
        </w:trPr>
        <w:tc>
          <w:tcPr>
            <w:tcW w:w="3152"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湖南省教育厅</w:t>
            </w:r>
          </w:p>
        </w:tc>
        <w:tc>
          <w:tcPr>
            <w:tcW w:w="975"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3507"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湖南省财政厅</w:t>
            </w:r>
          </w:p>
        </w:tc>
      </w:tr>
      <w:tr w:rsidR="00421F61" w:rsidRPr="00421F61" w:rsidTr="00AA71D4">
        <w:trPr>
          <w:trHeight w:val="3454"/>
          <w:jc w:val="center"/>
        </w:trPr>
        <w:tc>
          <w:tcPr>
            <w:tcW w:w="3152"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湖南省环保厅</w:t>
            </w:r>
          </w:p>
          <w:p w:rsidR="00421F61" w:rsidRPr="00421F61" w:rsidRDefault="00421F61" w:rsidP="00421F61">
            <w:pPr>
              <w:jc w:val="distribute"/>
              <w:rPr>
                <w:rFonts w:ascii="Times New Roman" w:eastAsia="仿宋_GB2312" w:hAnsi="Times New Roman" w:cs="Times New Roman" w:hint="eastAsia"/>
                <w:bCs/>
                <w:color w:val="000000"/>
                <w:kern w:val="0"/>
                <w:sz w:val="32"/>
                <w:szCs w:val="32"/>
              </w:rPr>
            </w:pPr>
          </w:p>
        </w:tc>
        <w:tc>
          <w:tcPr>
            <w:tcW w:w="975"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3507" w:type="dxa"/>
            <w:vAlign w:val="bottom"/>
          </w:tcPr>
          <w:p w:rsidR="00421F61" w:rsidRPr="00421F61" w:rsidRDefault="00421F61" w:rsidP="00421F61">
            <w:pPr>
              <w:jc w:val="distribute"/>
              <w:rPr>
                <w:rFonts w:ascii="Times New Roman" w:eastAsia="仿宋_GB2312" w:hAnsi="Times New Roman" w:cs="Times New Roman" w:hint="eastAsia"/>
                <w:bCs/>
                <w:color w:val="000000"/>
                <w:kern w:val="0"/>
                <w:sz w:val="32"/>
                <w:szCs w:val="32"/>
              </w:rPr>
            </w:pPr>
            <w:r w:rsidRPr="00421F61">
              <w:rPr>
                <w:rFonts w:ascii="Times New Roman" w:eastAsia="仿宋_GB2312" w:hAnsi="Times New Roman" w:cs="Times New Roman"/>
                <w:bCs/>
                <w:color w:val="000000"/>
                <w:kern w:val="0"/>
                <w:sz w:val="32"/>
                <w:szCs w:val="32"/>
              </w:rPr>
              <w:t>湖南省工商局</w:t>
            </w:r>
          </w:p>
          <w:p w:rsidR="00421F61" w:rsidRPr="00421F61" w:rsidRDefault="00421F61" w:rsidP="00421F61">
            <w:pPr>
              <w:jc w:val="distribute"/>
              <w:rPr>
                <w:rFonts w:ascii="Times New Roman" w:eastAsia="仿宋_GB2312" w:hAnsi="Times New Roman" w:cs="Times New Roman"/>
                <w:bCs/>
                <w:color w:val="000000"/>
                <w:kern w:val="0"/>
                <w:sz w:val="32"/>
                <w:szCs w:val="32"/>
              </w:rPr>
            </w:pPr>
          </w:p>
        </w:tc>
      </w:tr>
      <w:tr w:rsidR="00421F61" w:rsidRPr="00421F61" w:rsidTr="00AA71D4">
        <w:trPr>
          <w:trHeight w:val="2985"/>
          <w:jc w:val="center"/>
        </w:trPr>
        <w:tc>
          <w:tcPr>
            <w:tcW w:w="3152" w:type="dxa"/>
            <w:vAlign w:val="bottom"/>
          </w:tcPr>
          <w:p w:rsidR="00421F61" w:rsidRPr="00421F61" w:rsidRDefault="00421F61" w:rsidP="00421F61">
            <w:pPr>
              <w:jc w:val="distribute"/>
              <w:rPr>
                <w:rFonts w:ascii="Times New Roman" w:eastAsia="仿宋_GB2312" w:hAnsi="Times New Roman" w:cs="Times New Roman"/>
                <w:bCs/>
                <w:color w:val="000000"/>
                <w:spacing w:val="-10"/>
                <w:w w:val="95"/>
                <w:kern w:val="0"/>
                <w:sz w:val="32"/>
                <w:szCs w:val="32"/>
              </w:rPr>
            </w:pPr>
            <w:r w:rsidRPr="00421F61">
              <w:rPr>
                <w:rFonts w:ascii="Times New Roman" w:eastAsia="仿宋_GB2312" w:hAnsi="Times New Roman" w:cs="Times New Roman"/>
                <w:bCs/>
                <w:color w:val="000000"/>
                <w:spacing w:val="-10"/>
                <w:w w:val="95"/>
                <w:kern w:val="0"/>
                <w:sz w:val="32"/>
                <w:szCs w:val="32"/>
              </w:rPr>
              <w:lastRenderedPageBreak/>
              <w:t>湖南省新闻出版广电局</w:t>
            </w:r>
          </w:p>
          <w:p w:rsidR="00421F61" w:rsidRPr="00421F61" w:rsidRDefault="00421F61" w:rsidP="00421F61">
            <w:pPr>
              <w:jc w:val="distribute"/>
              <w:rPr>
                <w:rFonts w:ascii="Times New Roman" w:eastAsia="仿宋_GB2312" w:hAnsi="Times New Roman" w:cs="Times New Roman"/>
                <w:bCs/>
                <w:color w:val="000000"/>
                <w:spacing w:val="-10"/>
                <w:w w:val="95"/>
                <w:kern w:val="0"/>
                <w:sz w:val="32"/>
                <w:szCs w:val="32"/>
              </w:rPr>
            </w:pPr>
          </w:p>
        </w:tc>
        <w:tc>
          <w:tcPr>
            <w:tcW w:w="975"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3507"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湖南省体育局</w:t>
            </w:r>
          </w:p>
          <w:p w:rsidR="00421F61" w:rsidRPr="00421F61" w:rsidRDefault="00421F61" w:rsidP="00421F61">
            <w:pPr>
              <w:jc w:val="distribute"/>
              <w:rPr>
                <w:rFonts w:ascii="Times New Roman" w:eastAsia="仿宋_GB2312" w:hAnsi="Times New Roman" w:cs="Times New Roman"/>
                <w:bCs/>
                <w:color w:val="000000"/>
                <w:kern w:val="0"/>
                <w:sz w:val="32"/>
                <w:szCs w:val="32"/>
              </w:rPr>
            </w:pPr>
          </w:p>
        </w:tc>
      </w:tr>
      <w:tr w:rsidR="00421F61" w:rsidRPr="00421F61" w:rsidTr="00AA71D4">
        <w:trPr>
          <w:trHeight w:val="2985"/>
          <w:jc w:val="center"/>
        </w:trPr>
        <w:tc>
          <w:tcPr>
            <w:tcW w:w="3152"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p>
          <w:p w:rsidR="00421F61" w:rsidRPr="00421F61" w:rsidRDefault="00421F61" w:rsidP="00421F61">
            <w:pPr>
              <w:jc w:val="distribute"/>
              <w:rPr>
                <w:rFonts w:ascii="Times New Roman" w:eastAsia="仿宋_GB2312" w:hAnsi="Times New Roman" w:cs="Times New Roman"/>
                <w:bCs/>
                <w:color w:val="000000"/>
                <w:kern w:val="0"/>
                <w:sz w:val="32"/>
                <w:szCs w:val="32"/>
              </w:rPr>
            </w:pPr>
          </w:p>
          <w:p w:rsidR="00421F61" w:rsidRPr="00421F61" w:rsidRDefault="00421F61" w:rsidP="00421F61">
            <w:pPr>
              <w:jc w:val="distribute"/>
              <w:rPr>
                <w:rFonts w:ascii="Times New Roman" w:eastAsia="仿宋_GB2312" w:hAnsi="Times New Roman" w:cs="Times New Roman"/>
                <w:bCs/>
                <w:color w:val="000000"/>
                <w:kern w:val="0"/>
                <w:sz w:val="32"/>
                <w:szCs w:val="32"/>
              </w:rPr>
            </w:pPr>
          </w:p>
          <w:p w:rsidR="00421F61" w:rsidRPr="00421F61" w:rsidRDefault="00421F61" w:rsidP="00421F61">
            <w:pPr>
              <w:jc w:val="distribute"/>
              <w:rPr>
                <w:rFonts w:ascii="Times New Roman" w:eastAsia="仿宋_GB2312" w:hAnsi="Times New Roman" w:cs="Times New Roman"/>
                <w:bCs/>
                <w:color w:val="000000"/>
                <w:kern w:val="0"/>
                <w:sz w:val="32"/>
                <w:szCs w:val="32"/>
              </w:rPr>
            </w:pPr>
          </w:p>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湖南省中医药管理局</w:t>
            </w:r>
          </w:p>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975"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p>
        </w:tc>
        <w:tc>
          <w:tcPr>
            <w:tcW w:w="3507" w:type="dxa"/>
            <w:vAlign w:val="bottom"/>
          </w:tcPr>
          <w:p w:rsidR="00421F61" w:rsidRPr="00421F61" w:rsidRDefault="00421F61" w:rsidP="00421F61">
            <w:pPr>
              <w:jc w:val="distribute"/>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湖南省科协</w:t>
            </w:r>
          </w:p>
          <w:p w:rsidR="00421F61" w:rsidRPr="00421F61" w:rsidRDefault="00421F61" w:rsidP="00421F61">
            <w:pPr>
              <w:jc w:val="center"/>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2016</w:t>
            </w:r>
            <w:r w:rsidRPr="00421F61">
              <w:rPr>
                <w:rFonts w:ascii="Times New Roman" w:eastAsia="仿宋_GB2312" w:hAnsi="Times New Roman" w:cs="Times New Roman"/>
                <w:bCs/>
                <w:color w:val="000000"/>
                <w:kern w:val="0"/>
                <w:sz w:val="32"/>
                <w:szCs w:val="32"/>
              </w:rPr>
              <w:t>年</w:t>
            </w:r>
            <w:r w:rsidRPr="00421F61">
              <w:rPr>
                <w:rFonts w:ascii="Times New Roman" w:eastAsia="仿宋_GB2312" w:hAnsi="Times New Roman" w:cs="Times New Roman"/>
                <w:bCs/>
                <w:color w:val="000000"/>
                <w:kern w:val="0"/>
                <w:sz w:val="32"/>
                <w:szCs w:val="32"/>
              </w:rPr>
              <w:t>12</w:t>
            </w:r>
            <w:r w:rsidRPr="00421F61">
              <w:rPr>
                <w:rFonts w:ascii="Times New Roman" w:eastAsia="仿宋_GB2312" w:hAnsi="Times New Roman" w:cs="Times New Roman"/>
                <w:bCs/>
                <w:color w:val="000000"/>
                <w:kern w:val="0"/>
                <w:sz w:val="32"/>
                <w:szCs w:val="32"/>
              </w:rPr>
              <w:t>月</w:t>
            </w:r>
            <w:r w:rsidRPr="00421F61">
              <w:rPr>
                <w:rFonts w:ascii="Times New Roman" w:eastAsia="仿宋_GB2312" w:hAnsi="Times New Roman" w:cs="Times New Roman"/>
                <w:bCs/>
                <w:color w:val="000000"/>
                <w:kern w:val="0"/>
                <w:sz w:val="32"/>
                <w:szCs w:val="32"/>
              </w:rPr>
              <w:t>26</w:t>
            </w:r>
            <w:r w:rsidRPr="00421F61">
              <w:rPr>
                <w:rFonts w:ascii="Times New Roman" w:eastAsia="仿宋_GB2312" w:hAnsi="Times New Roman" w:cs="Times New Roman"/>
                <w:bCs/>
                <w:color w:val="000000"/>
                <w:kern w:val="0"/>
                <w:sz w:val="32"/>
                <w:szCs w:val="32"/>
              </w:rPr>
              <w:t>日</w:t>
            </w:r>
          </w:p>
        </w:tc>
      </w:tr>
    </w:tbl>
    <w:p w:rsidR="00421F61" w:rsidRPr="00421F61" w:rsidRDefault="00421F61" w:rsidP="00421F61">
      <w:pPr>
        <w:spacing w:line="579" w:lineRule="exact"/>
        <w:rPr>
          <w:rFonts w:ascii="Times New Roman" w:eastAsia="仿宋_GB2312" w:hAnsi="Times New Roman" w:cs="Times New Roman"/>
          <w:bCs/>
          <w:color w:val="000000"/>
          <w:kern w:val="0"/>
          <w:sz w:val="32"/>
          <w:szCs w:val="32"/>
        </w:rPr>
      </w:pPr>
      <w:r w:rsidRPr="00421F61">
        <w:rPr>
          <w:rFonts w:ascii="Times New Roman" w:eastAsia="仿宋_GB2312" w:hAnsi="Times New Roman" w:cs="Times New Roman"/>
          <w:bCs/>
          <w:color w:val="000000"/>
          <w:kern w:val="0"/>
          <w:sz w:val="32"/>
          <w:szCs w:val="32"/>
        </w:rPr>
        <w:t xml:space="preserve">    </w:t>
      </w:r>
      <w:r w:rsidRPr="00421F61">
        <w:rPr>
          <w:rFonts w:ascii="Times New Roman" w:eastAsia="仿宋_GB2312" w:hAnsi="Times New Roman" w:cs="Times New Roman"/>
          <w:bCs/>
          <w:color w:val="000000"/>
          <w:kern w:val="0"/>
          <w:sz w:val="32"/>
          <w:szCs w:val="32"/>
        </w:rPr>
        <w:t xml:space="preserve">（信息公开形式：主动公开）　　</w:t>
      </w:r>
      <w:r w:rsidRPr="00421F61">
        <w:rPr>
          <w:rFonts w:ascii="Times New Roman" w:eastAsia="仿宋_GB2312" w:hAnsi="Times New Roman" w:cs="Times New Roman"/>
          <w:bCs/>
          <w:color w:val="000000"/>
          <w:kern w:val="0"/>
          <w:sz w:val="32"/>
          <w:szCs w:val="32"/>
        </w:rPr>
        <w:t xml:space="preserve">   </w:t>
      </w:r>
    </w:p>
    <w:p w:rsidR="00DB1235" w:rsidRPr="00421F61" w:rsidRDefault="00DB1235" w:rsidP="00421F61"/>
    <w:sectPr w:rsidR="00DB1235" w:rsidRPr="00421F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35" w:rsidRDefault="00DB1235" w:rsidP="00421F61">
      <w:r>
        <w:separator/>
      </w:r>
    </w:p>
  </w:endnote>
  <w:endnote w:type="continuationSeparator" w:id="1">
    <w:p w:rsidR="00DB1235" w:rsidRDefault="00DB1235" w:rsidP="00421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35" w:rsidRDefault="00DB1235" w:rsidP="00421F61">
      <w:r>
        <w:separator/>
      </w:r>
    </w:p>
  </w:footnote>
  <w:footnote w:type="continuationSeparator" w:id="1">
    <w:p w:rsidR="00DB1235" w:rsidRDefault="00DB1235" w:rsidP="00421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F61"/>
    <w:rsid w:val="00421F61"/>
    <w:rsid w:val="00DB1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1F61"/>
    <w:rPr>
      <w:sz w:val="18"/>
      <w:szCs w:val="18"/>
    </w:rPr>
  </w:style>
  <w:style w:type="paragraph" w:styleId="a4">
    <w:name w:val="footer"/>
    <w:basedOn w:val="a"/>
    <w:link w:val="Char0"/>
    <w:uiPriority w:val="99"/>
    <w:semiHidden/>
    <w:unhideWhenUsed/>
    <w:rsid w:val="00421F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F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991</Words>
  <Characters>5653</Characters>
  <Application>Microsoft Office Word</Application>
  <DocSecurity>0</DocSecurity>
  <Lines>47</Lines>
  <Paragraphs>13</Paragraphs>
  <ScaleCrop>false</ScaleCrop>
  <Company>Microsoft</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宣传处</dc:creator>
  <cp:keywords/>
  <dc:description/>
  <cp:lastModifiedBy>宣传处</cp:lastModifiedBy>
  <cp:revision>2</cp:revision>
  <dcterms:created xsi:type="dcterms:W3CDTF">2017-01-06T01:03:00Z</dcterms:created>
  <dcterms:modified xsi:type="dcterms:W3CDTF">2017-01-06T01:04:00Z</dcterms:modified>
</cp:coreProperties>
</file>