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20"/>
        </w:tabs>
        <w:adjustRightInd w:val="0"/>
        <w:snapToGrid w:val="0"/>
        <w:spacing w:line="63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雨花区开展首届道德模范、雨花好人和</w:t>
      </w:r>
    </w:p>
    <w:p>
      <w:pPr>
        <w:tabs>
          <w:tab w:val="left" w:pos="7020"/>
        </w:tabs>
        <w:adjustRightInd w:val="0"/>
        <w:snapToGrid w:val="0"/>
        <w:spacing w:line="63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第二届文明家庭、文明校园评选表彰活动</w:t>
      </w:r>
    </w:p>
    <w:p>
      <w:pPr>
        <w:tabs>
          <w:tab w:val="left" w:pos="7020"/>
        </w:tabs>
        <w:adjustRightInd w:val="0"/>
        <w:snapToGrid w:val="0"/>
        <w:spacing w:line="63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>
      <w:pPr>
        <w:numPr>
          <w:ilvl w:val="0"/>
          <w:numId w:val="1"/>
        </w:numPr>
        <w:tabs>
          <w:tab w:val="left" w:pos="7020"/>
        </w:tabs>
        <w:adjustRightInd w:val="0"/>
        <w:snapToGrid w:val="0"/>
        <w:spacing w:line="63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活动背景</w:t>
      </w:r>
    </w:p>
    <w:p>
      <w:pPr>
        <w:numPr>
          <w:ilvl w:val="0"/>
          <w:numId w:val="0"/>
        </w:numPr>
        <w:tabs>
          <w:tab w:val="left" w:pos="7020"/>
        </w:tabs>
        <w:adjustRightInd w:val="0"/>
        <w:snapToGrid w:val="0"/>
        <w:spacing w:line="63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为进一步培育和践行社会主义核心价值观，弘扬正能量，建立健全发现、选树、宣传、学习、争当先进典型的长效机制，让文明典型引领社会思潮、凝聚社会共识，区文明委决定在全区开展实施典型推介工程，评选雨花首届道德模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“雨花好人”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和第二届文明家庭、文明校园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</w:t>
      </w:r>
    </w:p>
    <w:p>
      <w:pPr>
        <w:pStyle w:val="2"/>
        <w:numPr>
          <w:ilvl w:val="0"/>
          <w:numId w:val="1"/>
        </w:numPr>
        <w:tabs>
          <w:tab w:val="left" w:pos="7020"/>
        </w:tabs>
        <w:adjustRightInd w:val="0"/>
        <w:snapToGrid w:val="0"/>
        <w:spacing w:beforeAutospacing="0" w:afterAutospacing="0" w:line="63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活动时间</w:t>
      </w:r>
    </w:p>
    <w:p>
      <w:pPr>
        <w:pStyle w:val="2"/>
        <w:numPr>
          <w:ilvl w:val="0"/>
          <w:numId w:val="0"/>
        </w:numPr>
        <w:tabs>
          <w:tab w:val="left" w:pos="7020"/>
        </w:tabs>
        <w:adjustRightInd w:val="0"/>
        <w:snapToGrid w:val="0"/>
        <w:spacing w:beforeAutospacing="0" w:afterAutospacing="0" w:line="63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9月到12月，包括申报推荐、评审表彰、推广学习等阶段。其中，申报阶段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截止日期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为9月28日。</w:t>
      </w:r>
    </w:p>
    <w:p>
      <w:pPr>
        <w:pStyle w:val="2"/>
        <w:numPr>
          <w:ilvl w:val="0"/>
          <w:numId w:val="1"/>
        </w:numPr>
        <w:tabs>
          <w:tab w:val="left" w:pos="7020"/>
        </w:tabs>
        <w:adjustRightInd w:val="0"/>
        <w:snapToGrid w:val="0"/>
        <w:spacing w:beforeAutospacing="0" w:afterAutospacing="0" w:line="63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评选名额</w:t>
      </w:r>
    </w:p>
    <w:p>
      <w:pPr>
        <w:pStyle w:val="2"/>
        <w:numPr>
          <w:ilvl w:val="0"/>
          <w:numId w:val="0"/>
        </w:numPr>
        <w:tabs>
          <w:tab w:val="left" w:pos="7020"/>
        </w:tabs>
        <w:adjustRightInd w:val="0"/>
        <w:snapToGrid w:val="0"/>
        <w:spacing w:beforeAutospacing="0" w:afterAutospacing="0" w:line="63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1、道德模范：道德模范10名以内，提名奖10名以内（根据事迹符合标准的人数确定）。已获评市级以上的各级各类道德模范直接当选首届雨花区道德模范，不占用名额。</w:t>
      </w:r>
    </w:p>
    <w:p>
      <w:pPr>
        <w:pStyle w:val="2"/>
        <w:numPr>
          <w:ilvl w:val="0"/>
          <w:numId w:val="0"/>
        </w:numPr>
        <w:tabs>
          <w:tab w:val="left" w:pos="7020"/>
        </w:tabs>
        <w:adjustRightInd w:val="0"/>
        <w:snapToGrid w:val="0"/>
        <w:spacing w:beforeAutospacing="0" w:afterAutospacing="0" w:line="63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2、雨花好人：10名（“孝老爱亲”、“敬业奉献”、“助人为乐”、“诚实守信”、“见义勇为”五个类别每类别评选2名）。、</w:t>
      </w:r>
    </w:p>
    <w:p>
      <w:pPr>
        <w:pStyle w:val="2"/>
        <w:numPr>
          <w:ilvl w:val="0"/>
          <w:numId w:val="0"/>
        </w:numPr>
        <w:tabs>
          <w:tab w:val="left" w:pos="7020"/>
        </w:tabs>
        <w:adjustRightInd w:val="0"/>
        <w:snapToGrid w:val="0"/>
        <w:spacing w:beforeAutospacing="0" w:afterAutospacing="0" w:line="63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文明家庭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36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tabs>
          <w:tab w:val="left" w:pos="7020"/>
        </w:tabs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4、文明校园：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文明标兵校园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文明校园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所。</w:t>
      </w:r>
    </w:p>
    <w:p>
      <w:pPr>
        <w:pStyle w:val="2"/>
        <w:numPr>
          <w:ilvl w:val="0"/>
          <w:numId w:val="0"/>
        </w:numPr>
        <w:tabs>
          <w:tab w:val="left" w:pos="7020"/>
        </w:tabs>
        <w:adjustRightInd w:val="0"/>
        <w:snapToGrid w:val="0"/>
        <w:spacing w:beforeAutospacing="0" w:afterAutospacing="0" w:line="63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2"/>
        <w:numPr>
          <w:ilvl w:val="0"/>
          <w:numId w:val="0"/>
        </w:numPr>
        <w:tabs>
          <w:tab w:val="left" w:pos="7020"/>
        </w:tabs>
        <w:adjustRightInd w:val="0"/>
        <w:snapToGrid w:val="0"/>
        <w:spacing w:beforeAutospacing="0" w:afterAutospacing="0" w:line="63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四、申报途径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1.道德模范、雨花好人：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HYPERLINK "mailto:广大干部群众要积极推荐、勇于自荐，各部门单位要广泛挖掘并上报先进典型，下载《第一届雨花区道德模范申报审批表》（附件1）、《2018年\“雨花好人\”事迹推荐表》（附件2），并将表格按要求填写后报送至区文明办（联系人柳维思，电话85880073，邮箱23747245@qq.com）。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广大干部群众要积极推荐、勇于自荐，各部门单位要广泛挖掘并上报先进典型，下载《第一届雨花区道德模范申报审批表》（附件1）、《2018年“雨花好人”事迹推荐表》（附件2），并将表格按要求填写后报送至区文明办（联系人柳维思，电话85880073，邮箱23747245@qq.com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2.第二届文明家庭、文明校园：分别由区妇联、区教育局负责推荐申报。</w:t>
      </w:r>
    </w:p>
    <w:p>
      <w:pPr>
        <w:pStyle w:val="2"/>
        <w:tabs>
          <w:tab w:val="left" w:pos="7020"/>
        </w:tabs>
        <w:adjustRightInd w:val="0"/>
        <w:snapToGrid w:val="0"/>
        <w:spacing w:beforeAutospacing="0" w:afterAutospacing="0" w:line="63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五、评选标准</w:t>
      </w:r>
    </w:p>
    <w:p>
      <w:pPr>
        <w:pStyle w:val="2"/>
        <w:tabs>
          <w:tab w:val="left" w:pos="7020"/>
        </w:tabs>
        <w:adjustRightInd w:val="0"/>
        <w:snapToGrid w:val="0"/>
        <w:spacing w:beforeAutospacing="0" w:afterAutospacing="0" w:line="63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1、道德模范</w:t>
      </w:r>
    </w:p>
    <w:p>
      <w:pPr>
        <w:pStyle w:val="2"/>
        <w:tabs>
          <w:tab w:val="left" w:pos="7020"/>
        </w:tabs>
        <w:adjustRightInd w:val="0"/>
        <w:snapToGrid w:val="0"/>
        <w:spacing w:beforeAutospacing="0" w:afterAutospacing="0" w:line="630" w:lineRule="exact"/>
        <w:ind w:firstLine="640" w:firstLineChars="200"/>
        <w:jc w:val="both"/>
        <w:rPr>
          <w:rFonts w:ascii="仿宋_GB2312" w:hAnsi="仿宋_GB2312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）基本标准。热爱祖国，拥护中国共产党领导，身体力行社会主义荣辱观，模范遵守公民道德规范，在日常工作、生活和人际交往中品德高尚、事迹突出、群众公认。</w:t>
      </w:r>
    </w:p>
    <w:p>
      <w:pPr>
        <w:pStyle w:val="2"/>
        <w:tabs>
          <w:tab w:val="left" w:pos="7020"/>
        </w:tabs>
        <w:adjustRightInd w:val="0"/>
        <w:snapToGrid w:val="0"/>
        <w:spacing w:beforeAutospacing="0" w:afterAutospacing="0" w:line="630" w:lineRule="exact"/>
        <w:ind w:firstLine="640" w:firstLineChars="200"/>
        <w:jc w:val="both"/>
        <w:rPr>
          <w:rFonts w:ascii="仿宋_GB2312" w:hAnsi="黑体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hAnsi="黑体" w:eastAsia="仿宋_GB2312" w:cs="仿宋_GB2312"/>
          <w:color w:val="000000"/>
          <w:kern w:val="2"/>
          <w:sz w:val="32"/>
          <w:szCs w:val="32"/>
        </w:rPr>
        <w:t>（</w:t>
      </w:r>
      <w:r>
        <w:rPr>
          <w:rFonts w:ascii="仿宋_GB2312" w:hAnsi="黑体" w:eastAsia="仿宋_GB2312" w:cs="仿宋_GB2312"/>
          <w:color w:val="000000"/>
          <w:kern w:val="2"/>
          <w:sz w:val="32"/>
          <w:szCs w:val="32"/>
        </w:rPr>
        <w:t>2</w:t>
      </w:r>
      <w:r>
        <w:rPr>
          <w:rFonts w:hint="eastAsia" w:ascii="仿宋_GB2312" w:hAnsi="黑体" w:eastAsia="仿宋_GB2312" w:cs="仿宋_GB2312"/>
          <w:color w:val="000000"/>
          <w:kern w:val="2"/>
          <w:sz w:val="32"/>
          <w:szCs w:val="32"/>
        </w:rPr>
        <w:t>）各奖项标准。</w:t>
      </w:r>
    </w:p>
    <w:p>
      <w:pPr>
        <w:pStyle w:val="2"/>
        <w:tabs>
          <w:tab w:val="left" w:pos="7020"/>
        </w:tabs>
        <w:adjustRightInd w:val="0"/>
        <w:snapToGrid w:val="0"/>
        <w:spacing w:beforeAutospacing="0" w:afterAutospacing="0" w:line="630" w:lineRule="exact"/>
        <w:ind w:firstLine="640" w:firstLineChars="200"/>
        <w:jc w:val="both"/>
        <w:rPr>
          <w:rFonts w:ascii="仿宋_GB2312" w:hAnsi="仿宋_GB2312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助人为乐模范：长期主动给他人无私帮助，积极参加社会公益事业，赢得群众高度赞誉；</w:t>
      </w:r>
    </w:p>
    <w:p>
      <w:pPr>
        <w:pStyle w:val="2"/>
        <w:tabs>
          <w:tab w:val="left" w:pos="7020"/>
        </w:tabs>
        <w:adjustRightInd w:val="0"/>
        <w:snapToGrid w:val="0"/>
        <w:spacing w:beforeAutospacing="0" w:afterAutospacing="0" w:line="630" w:lineRule="exact"/>
        <w:ind w:firstLine="640" w:firstLineChars="200"/>
        <w:jc w:val="both"/>
        <w:rPr>
          <w:rFonts w:ascii="仿宋_GB2312" w:hAnsi="仿宋_GB2312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见义勇为模范：关键时刻临危不惧，挺身而出，勇于维护国</w:t>
      </w: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</w:rPr>
        <w:t>家、集体利益和群众的生命财产安全，在社会上产生重大影响；</w:t>
      </w:r>
    </w:p>
    <w:p>
      <w:pPr>
        <w:pStyle w:val="2"/>
        <w:tabs>
          <w:tab w:val="left" w:pos="7020"/>
        </w:tabs>
        <w:adjustRightInd w:val="0"/>
        <w:snapToGrid w:val="0"/>
        <w:spacing w:beforeAutospacing="0" w:afterAutospacing="0" w:line="630" w:lineRule="exact"/>
        <w:ind w:firstLine="640" w:firstLineChars="200"/>
        <w:jc w:val="both"/>
        <w:rPr>
          <w:rFonts w:ascii="仿宋_GB2312" w:hAnsi="仿宋_GB2312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诚实守信模范：在经济活动和社会生活中，坚持诚信为本、操守为重，严格自律、履行承诺，享有很高的信誉；</w:t>
      </w:r>
    </w:p>
    <w:p>
      <w:pPr>
        <w:pStyle w:val="2"/>
        <w:tabs>
          <w:tab w:val="left" w:pos="7020"/>
        </w:tabs>
        <w:adjustRightInd w:val="0"/>
        <w:snapToGrid w:val="0"/>
        <w:spacing w:beforeAutospacing="0" w:afterAutospacing="0" w:line="630" w:lineRule="exact"/>
        <w:ind w:firstLine="640" w:firstLineChars="200"/>
        <w:jc w:val="both"/>
        <w:rPr>
          <w:rFonts w:ascii="仿宋_GB2312" w:hAnsi="仿宋_GB2312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敬业奉献模范：立足本职，爱岗敬业，艰苦奋斗，在提高服务质量、劳动效率等方面贡献突出，影响广泛；</w:t>
      </w:r>
    </w:p>
    <w:p>
      <w:pPr>
        <w:pStyle w:val="2"/>
        <w:tabs>
          <w:tab w:val="left" w:pos="7020"/>
        </w:tabs>
        <w:adjustRightInd w:val="0"/>
        <w:snapToGrid w:val="0"/>
        <w:spacing w:beforeAutospacing="0" w:afterAutospacing="0" w:line="630" w:lineRule="exact"/>
        <w:ind w:firstLine="640" w:firstLineChars="200"/>
        <w:jc w:val="both"/>
        <w:rPr>
          <w:rFonts w:ascii="仿宋_GB2312" w:hAnsi="仿宋_GB2312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孝老爱亲模范：孝敬父母，关爱子女，夫妻和睦，家庭和谐，事迹感人，群众颂扬。</w:t>
      </w:r>
    </w:p>
    <w:p>
      <w:pPr>
        <w:pStyle w:val="2"/>
        <w:tabs>
          <w:tab w:val="left" w:pos="7020"/>
        </w:tabs>
        <w:adjustRightInd w:val="0"/>
        <w:snapToGrid w:val="0"/>
        <w:spacing w:beforeAutospacing="0" w:afterAutospacing="0" w:line="63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2、雨花好人</w:t>
      </w:r>
    </w:p>
    <w:p>
      <w:pPr>
        <w:pStyle w:val="2"/>
        <w:tabs>
          <w:tab w:val="left" w:pos="7020"/>
        </w:tabs>
        <w:adjustRightInd w:val="0"/>
        <w:snapToGrid w:val="0"/>
        <w:spacing w:beforeAutospacing="0" w:afterAutospacing="0" w:line="630" w:lineRule="exact"/>
        <w:ind w:firstLine="640" w:firstLineChars="200"/>
        <w:jc w:val="both"/>
        <w:rPr>
          <w:rFonts w:ascii="仿宋_GB2312" w:hAnsi="仿宋_GB2312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）基本条件。热爱祖国，拥护中国共产党领导，遵纪守法，积极践行社会主义核心价值观，在社会公德、职业道德、家庭美德、个人品德建设中身体力行、事迹突出、社会反响较大，是周边干部群众公认的身边好人。</w:t>
      </w:r>
    </w:p>
    <w:p>
      <w:pPr>
        <w:pStyle w:val="2"/>
        <w:tabs>
          <w:tab w:val="left" w:pos="7020"/>
        </w:tabs>
        <w:adjustRightInd w:val="0"/>
        <w:snapToGrid w:val="0"/>
        <w:spacing w:beforeAutospacing="0" w:afterAutospacing="0" w:line="630" w:lineRule="exact"/>
        <w:ind w:firstLine="640" w:firstLineChars="200"/>
        <w:jc w:val="both"/>
        <w:rPr>
          <w:rFonts w:ascii="仿宋_GB2312" w:hAnsi="仿宋_GB2312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）具体标准。</w:t>
      </w:r>
    </w:p>
    <w:p>
      <w:pPr>
        <w:pStyle w:val="2"/>
        <w:tabs>
          <w:tab w:val="left" w:pos="7020"/>
        </w:tabs>
        <w:adjustRightInd w:val="0"/>
        <w:snapToGrid w:val="0"/>
        <w:spacing w:beforeAutospacing="0" w:afterAutospacing="0" w:line="630" w:lineRule="exact"/>
        <w:ind w:firstLine="640" w:firstLineChars="200"/>
        <w:jc w:val="both"/>
        <w:rPr>
          <w:rFonts w:ascii="仿宋_GB2312" w:hAnsi="仿宋_GB2312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①孝老爱亲好人：模范践行家庭美德，孝敬长辈，长期悉心照料体弱病残的老人；关爱子女，夫妻和睦，兄弟姐妹团结</w:t>
      </w:r>
      <w:r>
        <w:rPr>
          <w:rFonts w:hint="eastAsia" w:ascii="仿宋_GB2312" w:hAnsi="仿宋_GB2312" w:eastAsia="仿宋_GB2312" w:cs="仿宋_GB2312"/>
          <w:color w:val="000000"/>
          <w:spacing w:val="-2"/>
          <w:kern w:val="2"/>
          <w:sz w:val="32"/>
          <w:szCs w:val="32"/>
        </w:rPr>
        <w:t>友爱，家庭生活温馨和谐；在家人亲属有伤病、残疾等困难情况下，做到不离不弃，守护相助，患难与共，事迹感人，群众颂扬。</w:t>
      </w:r>
    </w:p>
    <w:p>
      <w:pPr>
        <w:pStyle w:val="2"/>
        <w:tabs>
          <w:tab w:val="left" w:pos="7020"/>
        </w:tabs>
        <w:adjustRightInd w:val="0"/>
        <w:snapToGrid w:val="0"/>
        <w:spacing w:beforeAutospacing="0" w:afterAutospacing="0" w:line="630" w:lineRule="exact"/>
        <w:ind w:firstLine="640" w:firstLineChars="200"/>
        <w:jc w:val="both"/>
        <w:rPr>
          <w:rFonts w:ascii="仿宋_GB2312" w:hAnsi="仿宋_GB2312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②敬业奉献好人：立足本职，爱岗敬业，刻苦钻研，勇于创新，在提高服务质量、劳动效率等方面贡献突出；干一行、爱一行，长期在艰苦条件下尽职尽责、默默奉献；恪守职业规范，办事公道、服务优质，赢得群众广泛好评。</w:t>
      </w:r>
    </w:p>
    <w:p>
      <w:pPr>
        <w:pStyle w:val="2"/>
        <w:tabs>
          <w:tab w:val="left" w:pos="7020"/>
        </w:tabs>
        <w:adjustRightInd w:val="0"/>
        <w:snapToGrid w:val="0"/>
        <w:spacing w:beforeAutospacing="0" w:afterAutospacing="0" w:line="630" w:lineRule="exact"/>
        <w:ind w:firstLine="640" w:firstLineChars="200"/>
        <w:jc w:val="both"/>
        <w:rPr>
          <w:rFonts w:ascii="仿宋_GB2312" w:hAnsi="仿宋_GB2312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③助人为乐好人：主动无私地帮助他人，坚持帮助无血缘关系的老幼病弱、鳏寡孤独以及其他困难群众；对遭遇不幸或遭受灾害者奉献爱心，努力帮助排忧解难；积极参加捐资助学、扶残助残、公共服务、志愿服务等社会公益活动，赢得群众高度赞誉。</w:t>
      </w:r>
    </w:p>
    <w:p>
      <w:pPr>
        <w:pStyle w:val="2"/>
        <w:tabs>
          <w:tab w:val="left" w:pos="7020"/>
        </w:tabs>
        <w:adjustRightInd w:val="0"/>
        <w:snapToGrid w:val="0"/>
        <w:spacing w:beforeAutospacing="0" w:afterAutospacing="0" w:line="630" w:lineRule="exact"/>
        <w:ind w:firstLine="640" w:firstLineChars="200"/>
        <w:jc w:val="both"/>
        <w:rPr>
          <w:rFonts w:ascii="仿宋_GB2312" w:hAnsi="仿宋_GB2312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④诚实守信好人：具有强烈的诚信意识，从事生产活动坚持质量至上，从事经营活动坚持信守契约，从事服务工作坚持优质规范，享有高度信誉；在人际交往中，真诚待人，实心做事，即使遇到困难，仍坚持信守承诺。</w:t>
      </w:r>
    </w:p>
    <w:p>
      <w:pPr>
        <w:pStyle w:val="2"/>
        <w:tabs>
          <w:tab w:val="left" w:pos="7020"/>
        </w:tabs>
        <w:adjustRightInd w:val="0"/>
        <w:snapToGrid w:val="0"/>
        <w:spacing w:beforeAutospacing="0" w:afterAutospacing="0" w:line="63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⑤见义勇为好人：在公民合法权益受到侵害时挺身而出，设法进行保护和援救；勇于同正在实施的违法犯罪行为作斗争，义务协助追捕犯罪嫌疑人或提供重要线索，为侦破特大案件作出贡献；在抢险救灾中，奋力排除险情，保护国家、集体和群众生命财产安全，在社会上产生重大影响。</w:t>
      </w:r>
    </w:p>
    <w:p>
      <w:pPr>
        <w:pStyle w:val="2"/>
        <w:numPr>
          <w:ilvl w:val="0"/>
          <w:numId w:val="0"/>
        </w:numPr>
        <w:tabs>
          <w:tab w:val="left" w:pos="7020"/>
        </w:tabs>
        <w:adjustRightInd w:val="0"/>
        <w:snapToGrid w:val="0"/>
        <w:spacing w:beforeAutospacing="0" w:afterAutospacing="0" w:line="63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六、奖励设置</w:t>
      </w:r>
    </w:p>
    <w:p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区文明委举办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首届区级道德模范、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年“雨花好人”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和第二届文明家庭、文明校园颁奖典礼，对获奖对象进行表彰。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在雨花政务网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飞梦雨花公众号开设专题专栏，大力宣传先进典型的感人事迹和崇高精神。</w:t>
      </w:r>
    </w:p>
    <w:p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附件：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黑体" w:eastAsia="仿宋_GB2312" w:cs="Times New Roman"/>
          <w:color w:val="000000"/>
          <w:sz w:val="32"/>
          <w:szCs w:val="32"/>
        </w:rPr>
      </w:pPr>
      <w:r>
        <w:rPr>
          <w:rFonts w:ascii="仿宋_GB2312" w:hAnsi="黑体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《第一届雨花区道德模范推荐表》</w:t>
      </w:r>
    </w:p>
    <w:p>
      <w:pPr>
        <w:pStyle w:val="2"/>
        <w:spacing w:beforeAutospacing="0" w:afterAutospacing="0" w:line="600" w:lineRule="exact"/>
        <w:ind w:firstLine="640" w:firstLineChars="200"/>
        <w:jc w:val="both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仿宋_GB2312"/>
          <w:kern w:val="2"/>
          <w:sz w:val="32"/>
          <w:szCs w:val="32"/>
        </w:rPr>
        <w:t>2.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《</w:t>
      </w:r>
      <w:r>
        <w:rPr>
          <w:rFonts w:ascii="仿宋_GB2312" w:eastAsia="仿宋_GB2312" w:cs="仿宋_GB2312"/>
          <w:kern w:val="2"/>
          <w:sz w:val="32"/>
          <w:szCs w:val="32"/>
        </w:rPr>
        <w:t>2018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年“雨花好人”事迹推荐表》</w:t>
      </w:r>
    </w:p>
    <w:p>
      <w:pPr>
        <w:pStyle w:val="2"/>
        <w:spacing w:beforeAutospacing="0" w:afterAutospacing="0" w:line="640" w:lineRule="exact"/>
        <w:jc w:val="both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2"/>
        <w:spacing w:beforeAutospacing="0" w:afterAutospacing="0" w:line="640" w:lineRule="exact"/>
        <w:jc w:val="both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2"/>
        <w:spacing w:beforeAutospacing="0" w:afterAutospacing="0" w:line="640" w:lineRule="exact"/>
        <w:jc w:val="both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2"/>
        <w:spacing w:beforeAutospacing="0" w:afterAutospacing="0" w:line="640" w:lineRule="exact"/>
        <w:jc w:val="both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  <w:r>
        <w:rPr>
          <w:rFonts w:hint="eastAsia" w:ascii="黑体" w:eastAsia="黑体" w:cs="黑体"/>
          <w:sz w:val="32"/>
          <w:szCs w:val="32"/>
        </w:rPr>
        <w:t>：</w:t>
      </w:r>
    </w:p>
    <w:p>
      <w:pPr>
        <w:spacing w:afterLines="50"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第一届雨花区道德模范申报审批表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</w:t>
      </w:r>
    </w:p>
    <w:tbl>
      <w:tblPr>
        <w:tblStyle w:val="5"/>
        <w:tblW w:w="8945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8"/>
        <w:gridCol w:w="1125"/>
        <w:gridCol w:w="315"/>
        <w:gridCol w:w="900"/>
        <w:gridCol w:w="900"/>
        <w:gridCol w:w="558"/>
        <w:gridCol w:w="895"/>
        <w:gridCol w:w="1330"/>
        <w:gridCol w:w="127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140" w:firstLineChars="50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140" w:firstLineChars="50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年龄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280" w:firstLineChars="100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7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详细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住址（注明所在街道）、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拟报奖项</w:t>
            </w:r>
          </w:p>
        </w:tc>
        <w:tc>
          <w:tcPr>
            <w:tcW w:w="7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近三年来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所获得荣誉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奖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励</w:t>
            </w:r>
          </w:p>
        </w:tc>
        <w:tc>
          <w:tcPr>
            <w:tcW w:w="7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645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0" w:hRule="atLeast"/>
        </w:trPr>
        <w:tc>
          <w:tcPr>
            <w:tcW w:w="2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迹</w:t>
            </w:r>
          </w:p>
        </w:tc>
        <w:tc>
          <w:tcPr>
            <w:tcW w:w="6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事迹标题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</w:rPr>
              <w:t>15-24字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</w:rPr>
              <w:t>提炼人物事迹最突出的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闪光点。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事迹正文：</w:t>
            </w:r>
            <w:r>
              <w:rPr>
                <w:rFonts w:hint="eastAsia" w:asciiTheme="minorEastAsia" w:hAnsiTheme="minorEastAsia" w:eastAsiaTheme="minorEastAsia" w:cstheme="minorEastAsia"/>
              </w:rPr>
              <w:t>2000字-3000字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，包括</w:t>
            </w:r>
            <w:r>
              <w:rPr>
                <w:rFonts w:hint="eastAsia" w:asciiTheme="minorEastAsia" w:hAnsiTheme="minorEastAsia" w:eastAsiaTheme="minorEastAsia" w:cstheme="minorEastAsia"/>
              </w:rPr>
              <w:t>人物身份简介70字（姓名，所属地区，事迹类别一句话概述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）、</w:t>
            </w:r>
            <w:r>
              <w:rPr>
                <w:rFonts w:hint="eastAsia" w:asciiTheme="minorEastAsia" w:hAnsiTheme="minorEastAsia" w:eastAsiaTheme="minorEastAsia" w:cstheme="minorEastAsia"/>
              </w:rPr>
              <w:t>事迹概述300-500字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</w:rPr>
              <w:t>围绕事迹详细内容，按照“中心不变、顺序不变、人称不变、语言精练、保留主干，尊重原文”的要求，精准概述人物故事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）、</w:t>
            </w:r>
            <w:r>
              <w:rPr>
                <w:rFonts w:hint="eastAsia" w:asciiTheme="minorEastAsia" w:hAnsiTheme="minorEastAsia" w:eastAsiaTheme="minorEastAsia" w:cstheme="minorEastAsia"/>
              </w:rPr>
              <w:t>事迹详细内容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</w:rPr>
              <w:t>以讲故事方式，体现事迹的可亲、可敬、可信、可学，避免枯燥、无味罗列式的行文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）。</w:t>
            </w:r>
          </w:p>
          <w:p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</w:rPr>
              <w:t>行文要求：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</w:rPr>
              <w:t>选取能突出表现报送理由的主要事迹，切合标题，不要各个事迹面面俱到，把最具有特色和感染力的部分重点叙述，故事情节集中体现。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</w:rPr>
              <w:t>时间准确、前后对应、时效性强，尽量选取正在发生的事件或时间较近的。如果属于长年累月坚持做某件事情，时间和数据都以准确计算到推送的当月或者当天为准。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5" w:hRule="atLeast"/>
        </w:trPr>
        <w:tc>
          <w:tcPr>
            <w:tcW w:w="2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迹</w:t>
            </w:r>
          </w:p>
        </w:tc>
        <w:tc>
          <w:tcPr>
            <w:tcW w:w="6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6" w:hRule="atLeast"/>
        </w:trPr>
        <w:tc>
          <w:tcPr>
            <w:tcW w:w="2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所在单位（社区、村）意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见</w:t>
            </w:r>
          </w:p>
        </w:tc>
        <w:tc>
          <w:tcPr>
            <w:tcW w:w="6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645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645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645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645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（盖章）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eastAsia="仿宋_GB2312" w:cs="Times New Roman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eastAsia="仿宋_GB2312" w:cs="Times New Roman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2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街道（镇）（党）工委（上级主管单位）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意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见</w:t>
            </w:r>
          </w:p>
        </w:tc>
        <w:tc>
          <w:tcPr>
            <w:tcW w:w="6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ind w:firstLine="645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ind w:firstLine="645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（盖章）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eastAsia="仿宋_GB2312" w:cs="Times New Roman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eastAsia="仿宋_GB2312" w:cs="Times New Roman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2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区文明委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意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见</w:t>
            </w:r>
          </w:p>
        </w:tc>
        <w:tc>
          <w:tcPr>
            <w:tcW w:w="6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right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（盖章）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eastAsia="仿宋_GB2312" w:cs="Times New Roman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eastAsia="仿宋_GB2312" w:cs="Times New Roman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afterLines="50"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2018</w:t>
      </w:r>
      <w:r>
        <w:rPr>
          <w:rFonts w:hint="eastAsia" w:ascii="方正小标宋简体" w:eastAsia="方正小标宋简体" w:cs="方正小标宋简体"/>
          <w:sz w:val="44"/>
          <w:szCs w:val="44"/>
        </w:rPr>
        <w:t>年“雨花好人”事迹推荐表</w:t>
      </w:r>
    </w:p>
    <w:tbl>
      <w:tblPr>
        <w:tblStyle w:val="5"/>
        <w:tblW w:w="907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2"/>
        <w:gridCol w:w="752"/>
        <w:gridCol w:w="753"/>
        <w:gridCol w:w="941"/>
        <w:gridCol w:w="941"/>
        <w:gridCol w:w="550"/>
        <w:gridCol w:w="909"/>
        <w:gridCol w:w="1274"/>
        <w:gridCol w:w="12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140" w:firstLineChars="50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140" w:firstLineChars="50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年龄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280" w:firstLineChars="100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65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详细地址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（注明街道）、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5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推荐类别</w:t>
            </w:r>
          </w:p>
        </w:tc>
        <w:tc>
          <w:tcPr>
            <w:tcW w:w="73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近三年来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所获得荣誉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奖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励</w:t>
            </w:r>
          </w:p>
        </w:tc>
        <w:tc>
          <w:tcPr>
            <w:tcW w:w="73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645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2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迹</w:t>
            </w:r>
          </w:p>
        </w:tc>
        <w:tc>
          <w:tcPr>
            <w:tcW w:w="73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事迹标题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</w:rPr>
              <w:t>15-24字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</w:rPr>
              <w:t>提炼人物事迹最突出的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闪光点。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事迹正文：</w:t>
            </w:r>
            <w:r>
              <w:rPr>
                <w:rFonts w:hint="eastAsia" w:asciiTheme="minorEastAsia" w:hAnsiTheme="minorEastAsia" w:eastAsiaTheme="minorEastAsia" w:cstheme="minorEastAsia"/>
              </w:rPr>
              <w:t>2000字-3000字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，包括</w:t>
            </w:r>
            <w:r>
              <w:rPr>
                <w:rFonts w:hint="eastAsia" w:asciiTheme="minorEastAsia" w:hAnsiTheme="minorEastAsia" w:eastAsiaTheme="minorEastAsia" w:cstheme="minorEastAsia"/>
              </w:rPr>
              <w:t>人物身份简介70字（姓名，所属地区，事迹类别一句话概述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）、</w:t>
            </w:r>
            <w:r>
              <w:rPr>
                <w:rFonts w:hint="eastAsia" w:asciiTheme="minorEastAsia" w:hAnsiTheme="minorEastAsia" w:eastAsiaTheme="minorEastAsia" w:cstheme="minorEastAsia"/>
              </w:rPr>
              <w:t>事迹概述300-500字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</w:rPr>
              <w:t>围绕事迹详细内容，按照“中心不变、顺序不变、人称不变、语言精练、保留主干，尊重原文”的要求，精准概述人物故事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）、</w:t>
            </w:r>
            <w:r>
              <w:rPr>
                <w:rFonts w:hint="eastAsia" w:asciiTheme="minorEastAsia" w:hAnsiTheme="minorEastAsia" w:eastAsiaTheme="minorEastAsia" w:cstheme="minorEastAsia"/>
              </w:rPr>
              <w:t>事迹详细内容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</w:rPr>
              <w:t>以讲故事方式，体现事迹的可亲、可敬、可信、可学，避免枯燥、无味罗列式的行文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）。</w:t>
            </w:r>
          </w:p>
          <w:p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</w:rPr>
              <w:t>行文要求：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</w:rPr>
              <w:t>选取能突出表现报送理由的主要事迹，切合标题，不要各个事迹面面俱到，把最具有特色和感染力的部分重点叙述，故事情节集中体现。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</w:rPr>
              <w:t>时间准确、前后对应、时效性强，尽量选取正在发生的事件或时间较近的。如果属于长年累月坚持做某件事情，时间和数据都以准确计算到推送的当月或者当天为准。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5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迹</w:t>
            </w:r>
          </w:p>
        </w:tc>
        <w:tc>
          <w:tcPr>
            <w:tcW w:w="73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6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所在单位（社区、村）意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见</w:t>
            </w:r>
          </w:p>
        </w:tc>
        <w:tc>
          <w:tcPr>
            <w:tcW w:w="73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645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645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645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645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（盖章）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eastAsia="仿宋_GB2312" w:cs="Times New Roman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eastAsia="仿宋_GB2312" w:cs="Times New Roman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街道（镇）（党）工委（上级主管单位）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意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见</w:t>
            </w:r>
          </w:p>
        </w:tc>
        <w:tc>
          <w:tcPr>
            <w:tcW w:w="73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ind w:firstLine="645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ind w:firstLine="645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（盖章）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eastAsia="仿宋_GB2312" w:cs="Times New Roman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eastAsia="仿宋_GB2312" w:cs="Times New Roman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区文明委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意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见</w:t>
            </w:r>
          </w:p>
        </w:tc>
        <w:tc>
          <w:tcPr>
            <w:tcW w:w="73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right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（盖章）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eastAsia="仿宋_GB2312" w:cs="Times New Roman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eastAsia="仿宋_GB2312" w:cs="Times New Roman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EA4F"/>
    <w:multiLevelType w:val="singleLevel"/>
    <w:tmpl w:val="2004EA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72EA6"/>
    <w:rsid w:val="00E47957"/>
    <w:rsid w:val="079C653F"/>
    <w:rsid w:val="10187CEE"/>
    <w:rsid w:val="12042BAD"/>
    <w:rsid w:val="28906A78"/>
    <w:rsid w:val="29C81E59"/>
    <w:rsid w:val="2F505D57"/>
    <w:rsid w:val="3BD04A5C"/>
    <w:rsid w:val="42A72EA6"/>
    <w:rsid w:val="4F217216"/>
    <w:rsid w:val="65752525"/>
    <w:rsid w:val="659401D2"/>
    <w:rsid w:val="67740EB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4">
    <w:name w:val="Hyperlink"/>
    <w:basedOn w:val="3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2018-09-21T06:51:00Z</dcterms:created>
  <dc:creator>Administrator</dc:creator>
  <cp:lastModifiedBy>Administrator</cp:lastModifiedBy>
  <dcterms:modified xsi:type="dcterms:W3CDTF">2018-09-25T09:02:26Z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